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2B3A" w14:textId="032F748C" w:rsidR="005656FF" w:rsidRPr="00AE712F" w:rsidRDefault="005656FF" w:rsidP="00AE712F">
      <w:pPr>
        <w:pStyle w:val="Heading2"/>
        <w:spacing w:before="261" w:after="261" w:line="300" w:lineRule="auto"/>
        <w:jc w:val="center"/>
        <w:rPr>
          <w:sz w:val="28"/>
          <w:szCs w:val="28"/>
        </w:rPr>
      </w:pPr>
      <w:r w:rsidRPr="005656FF">
        <w:rPr>
          <w:sz w:val="28"/>
          <w:szCs w:val="28"/>
        </w:rPr>
        <w:t xml:space="preserve">DEMGY </w:t>
      </w:r>
      <w:proofErr w:type="spellStart"/>
      <w:r w:rsidRPr="005656FF">
        <w:rPr>
          <w:sz w:val="28"/>
          <w:szCs w:val="28"/>
        </w:rPr>
        <w:t>România</w:t>
      </w:r>
      <w:proofErr w:type="spellEnd"/>
      <w:r w:rsidRPr="005656FF">
        <w:rPr>
          <w:sz w:val="28"/>
          <w:szCs w:val="28"/>
        </w:rPr>
        <w:t xml:space="preserve"> </w:t>
      </w:r>
      <w:proofErr w:type="spellStart"/>
      <w:r w:rsidRPr="005656FF">
        <w:rPr>
          <w:sz w:val="28"/>
          <w:szCs w:val="28"/>
        </w:rPr>
        <w:t>își</w:t>
      </w:r>
      <w:proofErr w:type="spellEnd"/>
      <w:r w:rsidRPr="005656FF">
        <w:rPr>
          <w:sz w:val="28"/>
          <w:szCs w:val="28"/>
        </w:rPr>
        <w:t xml:space="preserve"> </w:t>
      </w:r>
      <w:proofErr w:type="spellStart"/>
      <w:r w:rsidRPr="005656FF">
        <w:rPr>
          <w:sz w:val="28"/>
          <w:szCs w:val="28"/>
        </w:rPr>
        <w:t>prezintă</w:t>
      </w:r>
      <w:proofErr w:type="spellEnd"/>
      <w:r w:rsidRPr="005656FF">
        <w:rPr>
          <w:sz w:val="28"/>
          <w:szCs w:val="28"/>
        </w:rPr>
        <w:t xml:space="preserve"> </w:t>
      </w:r>
      <w:proofErr w:type="spellStart"/>
      <w:r w:rsidRPr="005656FF">
        <w:rPr>
          <w:sz w:val="28"/>
          <w:szCs w:val="28"/>
        </w:rPr>
        <w:t>expertiza</w:t>
      </w:r>
      <w:proofErr w:type="spellEnd"/>
      <w:r w:rsidRPr="005656FF">
        <w:rPr>
          <w:sz w:val="28"/>
          <w:szCs w:val="28"/>
        </w:rPr>
        <w:t xml:space="preserve"> </w:t>
      </w:r>
      <w:proofErr w:type="spellStart"/>
      <w:r w:rsidRPr="005656FF">
        <w:rPr>
          <w:sz w:val="28"/>
          <w:szCs w:val="28"/>
        </w:rPr>
        <w:t>în</w:t>
      </w:r>
      <w:proofErr w:type="spellEnd"/>
      <w:r w:rsidRPr="005656FF">
        <w:rPr>
          <w:sz w:val="28"/>
          <w:szCs w:val="28"/>
        </w:rPr>
        <w:t xml:space="preserve"> mase </w:t>
      </w:r>
      <w:proofErr w:type="spellStart"/>
      <w:r w:rsidRPr="005656FF">
        <w:rPr>
          <w:sz w:val="28"/>
          <w:szCs w:val="28"/>
        </w:rPr>
        <w:t>plastice</w:t>
      </w:r>
      <w:proofErr w:type="spellEnd"/>
      <w:r w:rsidRPr="005656FF">
        <w:rPr>
          <w:sz w:val="28"/>
          <w:szCs w:val="28"/>
        </w:rPr>
        <w:t xml:space="preserve"> </w:t>
      </w:r>
      <w:proofErr w:type="spellStart"/>
      <w:r w:rsidRPr="005656FF">
        <w:rPr>
          <w:sz w:val="28"/>
          <w:szCs w:val="28"/>
        </w:rPr>
        <w:t>avansate</w:t>
      </w:r>
      <w:proofErr w:type="spellEnd"/>
      <w:r w:rsidRPr="005656FF">
        <w:rPr>
          <w:sz w:val="28"/>
          <w:szCs w:val="28"/>
        </w:rPr>
        <w:t xml:space="preserve"> </w:t>
      </w:r>
      <w:proofErr w:type="spellStart"/>
      <w:r w:rsidRPr="005656FF">
        <w:rPr>
          <w:sz w:val="28"/>
          <w:szCs w:val="28"/>
        </w:rPr>
        <w:t>și</w:t>
      </w:r>
      <w:proofErr w:type="spellEnd"/>
      <w:r w:rsidRPr="005656FF">
        <w:rPr>
          <w:sz w:val="28"/>
          <w:szCs w:val="28"/>
        </w:rPr>
        <w:t xml:space="preserve"> </w:t>
      </w:r>
      <w:proofErr w:type="spellStart"/>
      <w:r w:rsidRPr="005656FF">
        <w:rPr>
          <w:sz w:val="28"/>
          <w:szCs w:val="28"/>
        </w:rPr>
        <w:t>materiale</w:t>
      </w:r>
      <w:proofErr w:type="spellEnd"/>
      <w:r w:rsidRPr="005656FF">
        <w:rPr>
          <w:sz w:val="28"/>
          <w:szCs w:val="28"/>
        </w:rPr>
        <w:t xml:space="preserve"> </w:t>
      </w:r>
      <w:proofErr w:type="spellStart"/>
      <w:r w:rsidRPr="005656FF">
        <w:rPr>
          <w:sz w:val="28"/>
          <w:szCs w:val="28"/>
        </w:rPr>
        <w:t>compozite</w:t>
      </w:r>
      <w:proofErr w:type="spellEnd"/>
      <w:r w:rsidRPr="005656FF">
        <w:rPr>
          <w:sz w:val="28"/>
          <w:szCs w:val="28"/>
        </w:rPr>
        <w:t xml:space="preserve"> la Automotive Expo 2026</w:t>
      </w:r>
    </w:p>
    <w:p w14:paraId="3376AD11" w14:textId="46263385" w:rsidR="1E960AC2" w:rsidRDefault="005656FF" w:rsidP="00582E46">
      <w:pPr>
        <w:spacing w:before="210" w:after="210" w:line="300" w:lineRule="auto"/>
        <w:jc w:val="both"/>
        <w:rPr>
          <w:rFonts w:asciiTheme="majorHAnsi" w:eastAsiaTheme="majorEastAsia" w:hAnsiTheme="majorHAnsi" w:cstheme="majorBidi"/>
          <w:sz w:val="21"/>
          <w:szCs w:val="21"/>
        </w:rPr>
      </w:pPr>
      <w:proofErr w:type="spellStart"/>
      <w:r>
        <w:rPr>
          <w:rFonts w:asciiTheme="majorHAnsi" w:eastAsiaTheme="majorEastAsia" w:hAnsiTheme="majorHAnsi" w:cstheme="majorBidi"/>
          <w:b/>
          <w:bCs/>
          <w:sz w:val="21"/>
          <w:szCs w:val="21"/>
        </w:rPr>
        <w:t>București</w:t>
      </w:r>
      <w:proofErr w:type="spellEnd"/>
      <w:r w:rsidR="1E960AC2" w:rsidRPr="7A2B443A">
        <w:rPr>
          <w:rFonts w:asciiTheme="majorHAnsi" w:eastAsiaTheme="majorEastAsia" w:hAnsiTheme="majorHAnsi" w:cstheme="majorBidi"/>
          <w:b/>
          <w:bCs/>
          <w:sz w:val="21"/>
          <w:szCs w:val="21"/>
        </w:rPr>
        <w:t xml:space="preserve">, </w:t>
      </w:r>
      <w:proofErr w:type="spellStart"/>
      <w:r w:rsidR="1E960AC2" w:rsidRPr="7A2B443A">
        <w:rPr>
          <w:rFonts w:asciiTheme="majorHAnsi" w:eastAsiaTheme="majorEastAsia" w:hAnsiTheme="majorHAnsi" w:cstheme="majorBidi"/>
          <w:b/>
          <w:bCs/>
          <w:sz w:val="21"/>
          <w:szCs w:val="21"/>
        </w:rPr>
        <w:t>Rom</w:t>
      </w:r>
      <w:r>
        <w:rPr>
          <w:rFonts w:asciiTheme="majorHAnsi" w:eastAsiaTheme="majorEastAsia" w:hAnsiTheme="majorHAnsi" w:cstheme="majorBidi"/>
          <w:b/>
          <w:bCs/>
          <w:sz w:val="21"/>
          <w:szCs w:val="21"/>
        </w:rPr>
        <w:t>â</w:t>
      </w:r>
      <w:r w:rsidR="1E960AC2" w:rsidRPr="7A2B443A">
        <w:rPr>
          <w:rFonts w:asciiTheme="majorHAnsi" w:eastAsiaTheme="majorEastAsia" w:hAnsiTheme="majorHAnsi" w:cstheme="majorBidi"/>
          <w:b/>
          <w:bCs/>
          <w:sz w:val="21"/>
          <w:szCs w:val="21"/>
        </w:rPr>
        <w:t>nia</w:t>
      </w:r>
      <w:proofErr w:type="spellEnd"/>
      <w:r w:rsidR="1E960AC2" w:rsidRPr="7A2B443A">
        <w:rPr>
          <w:rFonts w:asciiTheme="majorHAnsi" w:eastAsiaTheme="majorEastAsia" w:hAnsiTheme="majorHAnsi" w:cstheme="majorBidi"/>
          <w:b/>
          <w:bCs/>
          <w:sz w:val="21"/>
          <w:szCs w:val="21"/>
        </w:rPr>
        <w:t xml:space="preserve"> – </w:t>
      </w:r>
      <w:r>
        <w:rPr>
          <w:rFonts w:asciiTheme="majorHAnsi" w:eastAsiaTheme="majorEastAsia" w:hAnsiTheme="majorHAnsi" w:cstheme="majorBidi"/>
          <w:b/>
          <w:bCs/>
          <w:sz w:val="21"/>
          <w:szCs w:val="21"/>
        </w:rPr>
        <w:t>26 Martie</w:t>
      </w:r>
      <w:r w:rsidR="1E960AC2" w:rsidRPr="7A2B443A">
        <w:rPr>
          <w:rFonts w:asciiTheme="majorHAnsi" w:eastAsiaTheme="majorEastAsia" w:hAnsiTheme="majorHAnsi" w:cstheme="majorBidi"/>
          <w:b/>
          <w:bCs/>
          <w:sz w:val="21"/>
          <w:szCs w:val="21"/>
        </w:rPr>
        <w:t xml:space="preserve"> 2026</w:t>
      </w:r>
      <w:r w:rsidR="1E960AC2" w:rsidRPr="7A2B443A">
        <w:rPr>
          <w:rFonts w:asciiTheme="majorHAnsi" w:eastAsiaTheme="majorEastAsia" w:hAnsiTheme="majorHAnsi" w:cstheme="majorBidi"/>
          <w:sz w:val="21"/>
          <w:szCs w:val="21"/>
        </w:rPr>
        <w:t xml:space="preserve"> –</w:t>
      </w:r>
      <w:r>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color w:val="000000" w:themeColor="text1"/>
          <w:sz w:val="21"/>
          <w:szCs w:val="21"/>
        </w:rPr>
        <w:t>Grupul</w:t>
      </w:r>
      <w:proofErr w:type="spellEnd"/>
      <w:r w:rsidRPr="005656FF">
        <w:rPr>
          <w:rFonts w:asciiTheme="majorHAnsi" w:eastAsiaTheme="majorEastAsia" w:hAnsiTheme="majorHAnsi" w:cstheme="majorBidi"/>
          <w:color w:val="000000" w:themeColor="text1"/>
          <w:sz w:val="21"/>
          <w:szCs w:val="21"/>
        </w:rPr>
        <w:t xml:space="preserve"> DEMGY </w:t>
      </w:r>
      <w:proofErr w:type="spellStart"/>
      <w:r w:rsidRPr="005656FF">
        <w:rPr>
          <w:rFonts w:asciiTheme="majorHAnsi" w:eastAsiaTheme="majorEastAsia" w:hAnsiTheme="majorHAnsi" w:cstheme="majorBidi"/>
          <w:color w:val="000000" w:themeColor="text1"/>
          <w:sz w:val="21"/>
          <w:szCs w:val="21"/>
        </w:rPr>
        <w:t>anunță</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participarea</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filialelor</w:t>
      </w:r>
      <w:proofErr w:type="spellEnd"/>
      <w:r w:rsidRPr="005656FF">
        <w:rPr>
          <w:rFonts w:asciiTheme="majorHAnsi" w:eastAsiaTheme="majorEastAsia" w:hAnsiTheme="majorHAnsi" w:cstheme="majorBidi"/>
          <w:color w:val="000000" w:themeColor="text1"/>
          <w:sz w:val="21"/>
          <w:szCs w:val="21"/>
        </w:rPr>
        <w:t xml:space="preserve"> sale din </w:t>
      </w:r>
      <w:proofErr w:type="spellStart"/>
      <w:r w:rsidRPr="005656FF">
        <w:rPr>
          <w:rFonts w:asciiTheme="majorHAnsi" w:eastAsiaTheme="majorEastAsia" w:hAnsiTheme="majorHAnsi" w:cstheme="majorBidi"/>
          <w:color w:val="000000" w:themeColor="text1"/>
          <w:sz w:val="21"/>
          <w:szCs w:val="21"/>
        </w:rPr>
        <w:t>România</w:t>
      </w:r>
      <w:proofErr w:type="spellEnd"/>
      <w:r w:rsidRPr="005656FF">
        <w:rPr>
          <w:rFonts w:asciiTheme="majorHAnsi" w:eastAsiaTheme="majorEastAsia" w:hAnsiTheme="majorHAnsi" w:cstheme="majorBidi"/>
          <w:color w:val="000000" w:themeColor="text1"/>
          <w:sz w:val="21"/>
          <w:szCs w:val="21"/>
        </w:rPr>
        <w:t xml:space="preserve">, </w:t>
      </w:r>
      <w:r w:rsidRPr="005656FF">
        <w:rPr>
          <w:rFonts w:asciiTheme="majorHAnsi" w:eastAsiaTheme="majorEastAsia" w:hAnsiTheme="majorHAnsi" w:cstheme="majorBidi"/>
          <w:b/>
          <w:bCs/>
          <w:color w:val="000000" w:themeColor="text1"/>
          <w:sz w:val="21"/>
          <w:szCs w:val="21"/>
        </w:rPr>
        <w:t xml:space="preserve">DEMGY </w:t>
      </w:r>
      <w:proofErr w:type="spellStart"/>
      <w:r w:rsidRPr="005656FF">
        <w:rPr>
          <w:rFonts w:asciiTheme="majorHAnsi" w:eastAsiaTheme="majorEastAsia" w:hAnsiTheme="majorHAnsi" w:cstheme="majorBidi"/>
          <w:b/>
          <w:bCs/>
          <w:color w:val="000000" w:themeColor="text1"/>
          <w:sz w:val="21"/>
          <w:szCs w:val="21"/>
        </w:rPr>
        <w:t>Făgăraș</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și</w:t>
      </w:r>
      <w:proofErr w:type="spellEnd"/>
      <w:r w:rsidRPr="005656FF">
        <w:rPr>
          <w:rFonts w:asciiTheme="majorHAnsi" w:eastAsiaTheme="majorEastAsia" w:hAnsiTheme="majorHAnsi" w:cstheme="majorBidi"/>
          <w:color w:val="000000" w:themeColor="text1"/>
          <w:sz w:val="21"/>
          <w:szCs w:val="21"/>
        </w:rPr>
        <w:t xml:space="preserve"> </w:t>
      </w:r>
      <w:r w:rsidRPr="005656FF">
        <w:rPr>
          <w:rFonts w:asciiTheme="majorHAnsi" w:eastAsiaTheme="majorEastAsia" w:hAnsiTheme="majorHAnsi" w:cstheme="majorBidi"/>
          <w:b/>
          <w:bCs/>
          <w:color w:val="000000" w:themeColor="text1"/>
          <w:sz w:val="21"/>
          <w:szCs w:val="21"/>
        </w:rPr>
        <w:t>DEMGY Deva</w:t>
      </w:r>
      <w:r w:rsidRPr="005656FF">
        <w:rPr>
          <w:rFonts w:asciiTheme="majorHAnsi" w:eastAsiaTheme="majorEastAsia" w:hAnsiTheme="majorHAnsi" w:cstheme="majorBidi"/>
          <w:color w:val="000000" w:themeColor="text1"/>
          <w:sz w:val="21"/>
          <w:szCs w:val="21"/>
        </w:rPr>
        <w:t xml:space="preserve">, la </w:t>
      </w:r>
      <w:r w:rsidRPr="005656FF">
        <w:rPr>
          <w:rFonts w:asciiTheme="majorHAnsi" w:eastAsiaTheme="majorEastAsia" w:hAnsiTheme="majorHAnsi" w:cstheme="majorBidi"/>
          <w:b/>
          <w:bCs/>
          <w:color w:val="000000" w:themeColor="text1"/>
          <w:sz w:val="21"/>
          <w:szCs w:val="21"/>
        </w:rPr>
        <w:t>Automotive Expo 2026</w:t>
      </w:r>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unul</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dintre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principalele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evenimente</w:t>
      </w:r>
      <w:proofErr w:type="spellEnd"/>
      <w:r w:rsidRPr="005656FF">
        <w:rPr>
          <w:rFonts w:asciiTheme="majorHAnsi" w:eastAsiaTheme="majorEastAsia" w:hAnsiTheme="majorHAnsi" w:cstheme="majorBidi"/>
          <w:color w:val="000000" w:themeColor="text1"/>
          <w:sz w:val="21"/>
          <w:szCs w:val="21"/>
        </w:rPr>
        <w:t xml:space="preserve"> de </w:t>
      </w:r>
      <w:proofErr w:type="spellStart"/>
      <w:r w:rsidRPr="005656FF">
        <w:rPr>
          <w:rFonts w:asciiTheme="majorHAnsi" w:eastAsiaTheme="majorEastAsia" w:hAnsiTheme="majorHAnsi" w:cstheme="majorBidi"/>
          <w:color w:val="000000" w:themeColor="text1"/>
          <w:sz w:val="21"/>
          <w:szCs w:val="21"/>
        </w:rPr>
        <w:t>tehnologie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și</w:t>
      </w:r>
      <w:proofErr w:type="spellEnd"/>
      <w:r w:rsidRPr="005656FF">
        <w:rPr>
          <w:rFonts w:asciiTheme="majorHAnsi" w:eastAsiaTheme="majorEastAsia" w:hAnsiTheme="majorHAnsi" w:cstheme="majorBidi"/>
          <w:color w:val="000000" w:themeColor="text1"/>
          <w:sz w:val="21"/>
          <w:szCs w:val="21"/>
        </w:rPr>
        <w:t xml:space="preserve"> B2B din Europa de Est </w:t>
      </w:r>
      <w:proofErr w:type="spellStart"/>
      <w:r w:rsidRPr="005656FF">
        <w:rPr>
          <w:rFonts w:asciiTheme="majorHAnsi" w:eastAsiaTheme="majorEastAsia" w:hAnsiTheme="majorHAnsi" w:cstheme="majorBidi"/>
          <w:color w:val="000000" w:themeColor="text1"/>
          <w:sz w:val="21"/>
          <w:szCs w:val="21"/>
        </w:rPr>
        <w:t>dedicat</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ingineriei</w:t>
      </w:r>
      <w:proofErr w:type="spellEnd"/>
      <w:r w:rsidRPr="005656FF">
        <w:rPr>
          <w:rFonts w:asciiTheme="majorHAnsi" w:eastAsiaTheme="majorEastAsia" w:hAnsiTheme="majorHAnsi" w:cstheme="majorBidi"/>
          <w:color w:val="000000" w:themeColor="text1"/>
          <w:sz w:val="21"/>
          <w:szCs w:val="21"/>
        </w:rPr>
        <w:t xml:space="preserve"> auto, </w:t>
      </w:r>
      <w:proofErr w:type="spellStart"/>
      <w:r w:rsidRPr="005656FF">
        <w:rPr>
          <w:rFonts w:asciiTheme="majorHAnsi" w:eastAsiaTheme="majorEastAsia" w:hAnsiTheme="majorHAnsi" w:cstheme="majorBidi"/>
          <w:color w:val="000000" w:themeColor="text1"/>
          <w:sz w:val="21"/>
          <w:szCs w:val="21"/>
        </w:rPr>
        <w:t>producției</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și</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inovației</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în</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lanțul</w:t>
      </w:r>
      <w:proofErr w:type="spellEnd"/>
      <w:r w:rsidRPr="005656FF">
        <w:rPr>
          <w:rFonts w:asciiTheme="majorHAnsi" w:eastAsiaTheme="majorEastAsia" w:hAnsiTheme="majorHAnsi" w:cstheme="majorBidi"/>
          <w:color w:val="000000" w:themeColor="text1"/>
          <w:sz w:val="21"/>
          <w:szCs w:val="21"/>
        </w:rPr>
        <w:t xml:space="preserve"> de </w:t>
      </w:r>
      <w:proofErr w:type="spellStart"/>
      <w:r w:rsidRPr="005656FF">
        <w:rPr>
          <w:rFonts w:asciiTheme="majorHAnsi" w:eastAsiaTheme="majorEastAsia" w:hAnsiTheme="majorHAnsi" w:cstheme="majorBidi"/>
          <w:color w:val="000000" w:themeColor="text1"/>
          <w:sz w:val="21"/>
          <w:szCs w:val="21"/>
        </w:rPr>
        <w:t>aprovizionare</w:t>
      </w:r>
      <w:proofErr w:type="spellEnd"/>
      <w:r w:rsidRPr="005656FF">
        <w:rPr>
          <w:rFonts w:asciiTheme="majorHAnsi" w:eastAsiaTheme="majorEastAsia" w:hAnsiTheme="majorHAnsi" w:cstheme="majorBidi"/>
          <w:color w:val="000000" w:themeColor="text1"/>
          <w:sz w:val="21"/>
          <w:szCs w:val="21"/>
        </w:rPr>
        <w:t xml:space="preserve">, care </w:t>
      </w:r>
      <w:r>
        <w:rPr>
          <w:rFonts w:asciiTheme="majorHAnsi" w:eastAsiaTheme="majorEastAsia" w:hAnsiTheme="majorHAnsi" w:cstheme="majorBidi"/>
          <w:color w:val="000000" w:themeColor="text1"/>
          <w:sz w:val="21"/>
          <w:szCs w:val="21"/>
        </w:rPr>
        <w:t>are</w:t>
      </w:r>
      <w:r w:rsidRPr="005656FF">
        <w:rPr>
          <w:rFonts w:asciiTheme="majorHAnsi" w:eastAsiaTheme="majorEastAsia" w:hAnsiTheme="majorHAnsi" w:cstheme="majorBidi"/>
          <w:color w:val="000000" w:themeColor="text1"/>
          <w:sz w:val="21"/>
          <w:szCs w:val="21"/>
        </w:rPr>
        <w:t xml:space="preserve"> loc pe 26 </w:t>
      </w:r>
      <w:proofErr w:type="spellStart"/>
      <w:r w:rsidRPr="005656FF">
        <w:rPr>
          <w:rFonts w:asciiTheme="majorHAnsi" w:eastAsiaTheme="majorEastAsia" w:hAnsiTheme="majorHAnsi" w:cstheme="majorBidi"/>
          <w:color w:val="000000" w:themeColor="text1"/>
          <w:sz w:val="21"/>
          <w:szCs w:val="21"/>
        </w:rPr>
        <w:t>martie</w:t>
      </w:r>
      <w:proofErr w:type="spellEnd"/>
      <w:r w:rsidRPr="005656FF">
        <w:rPr>
          <w:rFonts w:asciiTheme="majorHAnsi" w:eastAsiaTheme="majorEastAsia" w:hAnsiTheme="majorHAnsi" w:cstheme="majorBidi"/>
          <w:color w:val="000000" w:themeColor="text1"/>
          <w:sz w:val="21"/>
          <w:szCs w:val="21"/>
        </w:rPr>
        <w:t xml:space="preserve"> la Sibiu.</w:t>
      </w:r>
    </w:p>
    <w:p w14:paraId="1BA781BA" w14:textId="116C1B75" w:rsidR="1E960AC2" w:rsidRDefault="005656FF" w:rsidP="00582E46">
      <w:pPr>
        <w:spacing w:before="210" w:after="210" w:line="300" w:lineRule="auto"/>
        <w:jc w:val="both"/>
        <w:rPr>
          <w:rFonts w:asciiTheme="majorHAnsi" w:eastAsiaTheme="majorEastAsia" w:hAnsiTheme="majorHAnsi" w:cstheme="majorBidi"/>
          <w:sz w:val="21"/>
          <w:szCs w:val="21"/>
        </w:rPr>
      </w:pPr>
      <w:proofErr w:type="spellStart"/>
      <w:r w:rsidRPr="005656FF">
        <w:rPr>
          <w:rFonts w:asciiTheme="majorHAnsi" w:eastAsiaTheme="majorEastAsia" w:hAnsiTheme="majorHAnsi" w:cstheme="majorBidi"/>
          <w:sz w:val="21"/>
          <w:szCs w:val="21"/>
        </w:rPr>
        <w:t>Reprezentând</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întregul</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Grup</w:t>
      </w:r>
      <w:proofErr w:type="spellEnd"/>
      <w:r w:rsidRPr="005656FF">
        <w:rPr>
          <w:rFonts w:asciiTheme="majorHAnsi" w:eastAsiaTheme="majorEastAsia" w:hAnsiTheme="majorHAnsi" w:cstheme="majorBidi"/>
          <w:sz w:val="21"/>
          <w:szCs w:val="21"/>
        </w:rPr>
        <w:t xml:space="preserve"> DEMGY, un </w:t>
      </w:r>
      <w:proofErr w:type="spellStart"/>
      <w:r w:rsidRPr="005656FF">
        <w:rPr>
          <w:rFonts w:asciiTheme="majorHAnsi" w:eastAsiaTheme="majorEastAsia" w:hAnsiTheme="majorHAnsi" w:cstheme="majorBidi"/>
          <w:sz w:val="21"/>
          <w:szCs w:val="21"/>
        </w:rPr>
        <w:t>lider</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european</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în</w:t>
      </w:r>
      <w:proofErr w:type="spellEnd"/>
      <w:r w:rsidRPr="005656FF">
        <w:rPr>
          <w:rFonts w:asciiTheme="majorHAnsi" w:eastAsiaTheme="majorEastAsia" w:hAnsiTheme="majorHAnsi" w:cstheme="majorBidi"/>
          <w:sz w:val="21"/>
          <w:szCs w:val="21"/>
        </w:rPr>
        <w:t xml:space="preserve"> mase </w:t>
      </w:r>
      <w:proofErr w:type="spellStart"/>
      <w:r w:rsidRPr="005656FF">
        <w:rPr>
          <w:rFonts w:asciiTheme="majorHAnsi" w:eastAsiaTheme="majorEastAsia" w:hAnsiTheme="majorHAnsi" w:cstheme="majorBidi"/>
          <w:sz w:val="21"/>
          <w:szCs w:val="21"/>
        </w:rPr>
        <w:t>plastice</w:t>
      </w:r>
      <w:proofErr w:type="spellEnd"/>
      <w:r w:rsidRPr="005656FF">
        <w:rPr>
          <w:rFonts w:asciiTheme="majorHAnsi" w:eastAsiaTheme="majorEastAsia" w:hAnsiTheme="majorHAnsi" w:cstheme="majorBidi"/>
          <w:sz w:val="21"/>
          <w:szCs w:val="21"/>
        </w:rPr>
        <w:t xml:space="preserve"> de </w:t>
      </w:r>
      <w:proofErr w:type="spellStart"/>
      <w:r w:rsidRPr="005656FF">
        <w:rPr>
          <w:rFonts w:asciiTheme="majorHAnsi" w:eastAsiaTheme="majorEastAsia" w:hAnsiTheme="majorHAnsi" w:cstheme="majorBidi"/>
          <w:sz w:val="21"/>
          <w:szCs w:val="21"/>
        </w:rPr>
        <w:t>înaltă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performanță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soluții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sustenabile</w:t>
      </w:r>
      <w:proofErr w:type="spellEnd"/>
      <w:r w:rsidRPr="005656FF">
        <w:rPr>
          <w:rFonts w:asciiTheme="majorHAnsi" w:eastAsiaTheme="majorEastAsia" w:hAnsiTheme="majorHAnsi" w:cstheme="majorBidi"/>
          <w:sz w:val="21"/>
          <w:szCs w:val="21"/>
        </w:rPr>
        <w:t xml:space="preserve"> de </w:t>
      </w:r>
      <w:proofErr w:type="spellStart"/>
      <w:r w:rsidRPr="005656FF">
        <w:rPr>
          <w:rFonts w:asciiTheme="majorHAnsi" w:eastAsiaTheme="majorEastAsia" w:hAnsiTheme="majorHAnsi" w:cstheme="majorBidi"/>
          <w:sz w:val="21"/>
          <w:szCs w:val="21"/>
        </w:rPr>
        <w:t>reducere</w:t>
      </w:r>
      <w:proofErr w:type="spellEnd"/>
      <w:r w:rsidRPr="005656FF">
        <w:rPr>
          <w:rFonts w:asciiTheme="majorHAnsi" w:eastAsiaTheme="majorEastAsia" w:hAnsiTheme="majorHAnsi" w:cstheme="majorBidi"/>
          <w:sz w:val="21"/>
          <w:szCs w:val="21"/>
        </w:rPr>
        <w:t xml:space="preserve"> a </w:t>
      </w:r>
      <w:proofErr w:type="spellStart"/>
      <w:r w:rsidRPr="005656FF">
        <w:rPr>
          <w:rFonts w:asciiTheme="majorHAnsi" w:eastAsiaTheme="majorEastAsia" w:hAnsiTheme="majorHAnsi" w:cstheme="majorBidi"/>
          <w:sz w:val="21"/>
          <w:szCs w:val="21"/>
        </w:rPr>
        <w:t>greutății</w:t>
      </w:r>
      <w:proofErr w:type="spellEnd"/>
      <w:r w:rsidRPr="005656FF">
        <w:rPr>
          <w:rFonts w:asciiTheme="majorHAnsi" w:eastAsiaTheme="majorEastAsia" w:hAnsiTheme="majorHAnsi" w:cstheme="majorBidi"/>
          <w:sz w:val="21"/>
          <w:szCs w:val="21"/>
        </w:rPr>
        <w:t xml:space="preserve">, DEMGY </w:t>
      </w:r>
      <w:proofErr w:type="spellStart"/>
      <w:r w:rsidRPr="005656FF">
        <w:rPr>
          <w:rFonts w:asciiTheme="majorHAnsi" w:eastAsiaTheme="majorEastAsia" w:hAnsiTheme="majorHAnsi" w:cstheme="majorBidi"/>
          <w:sz w:val="21"/>
          <w:szCs w:val="21"/>
        </w:rPr>
        <w:t>România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va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evidenția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capabilitățile</w:t>
      </w:r>
      <w:proofErr w:type="spellEnd"/>
      <w:r w:rsidRPr="005656FF">
        <w:rPr>
          <w:rFonts w:asciiTheme="majorHAnsi" w:eastAsiaTheme="majorEastAsia" w:hAnsiTheme="majorHAnsi" w:cstheme="majorBidi"/>
          <w:sz w:val="21"/>
          <w:szCs w:val="21"/>
        </w:rPr>
        <w:t xml:space="preserve"> sale de </w:t>
      </w:r>
      <w:proofErr w:type="spellStart"/>
      <w:r w:rsidRPr="005656FF">
        <w:rPr>
          <w:rFonts w:asciiTheme="majorHAnsi" w:eastAsiaTheme="majorEastAsia" w:hAnsiTheme="majorHAnsi" w:cstheme="majorBidi"/>
          <w:sz w:val="21"/>
          <w:szCs w:val="21"/>
        </w:rPr>
        <w:t>ultimă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generație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în</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injecția</w:t>
      </w:r>
      <w:proofErr w:type="spellEnd"/>
      <w:r w:rsidRPr="005656FF">
        <w:rPr>
          <w:rFonts w:asciiTheme="majorHAnsi" w:eastAsiaTheme="majorEastAsia" w:hAnsiTheme="majorHAnsi" w:cstheme="majorBidi"/>
          <w:sz w:val="21"/>
          <w:szCs w:val="21"/>
        </w:rPr>
        <w:t xml:space="preserve"> de </w:t>
      </w:r>
      <w:proofErr w:type="spellStart"/>
      <w:r w:rsidRPr="005656FF">
        <w:rPr>
          <w:rFonts w:asciiTheme="majorHAnsi" w:eastAsiaTheme="majorEastAsia" w:hAnsiTheme="majorHAnsi" w:cstheme="majorBidi"/>
          <w:sz w:val="21"/>
          <w:szCs w:val="21"/>
        </w:rPr>
        <w:t>precizie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componente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optice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procese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avansate</w:t>
      </w:r>
      <w:proofErr w:type="spellEnd"/>
      <w:r w:rsidRPr="005656FF">
        <w:rPr>
          <w:rFonts w:asciiTheme="majorHAnsi" w:eastAsiaTheme="majorEastAsia" w:hAnsiTheme="majorHAnsi" w:cstheme="majorBidi"/>
          <w:sz w:val="21"/>
          <w:szCs w:val="21"/>
        </w:rPr>
        <w:t xml:space="preserve"> de </w:t>
      </w:r>
      <w:proofErr w:type="spellStart"/>
      <w:r w:rsidRPr="005656FF">
        <w:rPr>
          <w:rFonts w:asciiTheme="majorHAnsi" w:eastAsiaTheme="majorEastAsia" w:hAnsiTheme="majorHAnsi" w:cstheme="majorBidi"/>
          <w:sz w:val="21"/>
          <w:szCs w:val="21"/>
        </w:rPr>
        <w:t>producție</w:t>
      </w:r>
      <w:proofErr w:type="spellEnd"/>
      <w:r w:rsidRPr="005656FF">
        <w:rPr>
          <w:rFonts w:asciiTheme="majorHAnsi" w:eastAsiaTheme="majorEastAsia" w:hAnsiTheme="majorHAnsi" w:cstheme="majorBidi"/>
          <w:sz w:val="21"/>
          <w:szCs w:val="21"/>
        </w:rPr>
        <w:t xml:space="preserve"> care </w:t>
      </w:r>
      <w:proofErr w:type="spellStart"/>
      <w:r w:rsidRPr="005656FF">
        <w:rPr>
          <w:rFonts w:asciiTheme="majorHAnsi" w:eastAsiaTheme="majorEastAsia" w:hAnsiTheme="majorHAnsi" w:cstheme="majorBidi"/>
          <w:sz w:val="21"/>
          <w:szCs w:val="21"/>
        </w:rPr>
        <w:t>susțin</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mobilitatea</w:t>
      </w:r>
      <w:proofErr w:type="spellEnd"/>
      <w:r w:rsidRPr="005656FF">
        <w:rPr>
          <w:rFonts w:asciiTheme="majorHAnsi" w:eastAsiaTheme="majorEastAsia" w:hAnsiTheme="majorHAnsi" w:cstheme="majorBidi"/>
          <w:sz w:val="21"/>
          <w:szCs w:val="21"/>
        </w:rPr>
        <w:t xml:space="preserve"> de </w:t>
      </w:r>
      <w:proofErr w:type="spellStart"/>
      <w:r>
        <w:rPr>
          <w:rFonts w:asciiTheme="majorHAnsi" w:eastAsiaTheme="majorEastAsia" w:hAnsiTheme="majorHAnsi" w:cstheme="majorBidi"/>
          <w:sz w:val="21"/>
          <w:szCs w:val="21"/>
        </w:rPr>
        <w:t>ultimă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generație</w:t>
      </w:r>
      <w:proofErr w:type="spellEnd"/>
      <w:r w:rsidRPr="005656FF">
        <w:rPr>
          <w:rFonts w:asciiTheme="majorHAnsi" w:eastAsiaTheme="majorEastAsia" w:hAnsiTheme="majorHAnsi" w:cstheme="majorBidi"/>
          <w:sz w:val="21"/>
          <w:szCs w:val="21"/>
        </w:rPr>
        <w:t>.</w:t>
      </w:r>
    </w:p>
    <w:p w14:paraId="62A38214" w14:textId="0E888415" w:rsidR="1E960AC2" w:rsidRDefault="005656FF" w:rsidP="00582E46">
      <w:pPr>
        <w:pStyle w:val="Heading2"/>
        <w:spacing w:before="261" w:after="261" w:line="300" w:lineRule="auto"/>
        <w:jc w:val="both"/>
        <w:rPr>
          <w:sz w:val="21"/>
          <w:szCs w:val="21"/>
        </w:rPr>
      </w:pPr>
      <w:proofErr w:type="spellStart"/>
      <w:r w:rsidRPr="005656FF">
        <w:rPr>
          <w:sz w:val="21"/>
          <w:szCs w:val="21"/>
        </w:rPr>
        <w:t>Inovație</w:t>
      </w:r>
      <w:proofErr w:type="spellEnd"/>
      <w:r w:rsidRPr="005656FF">
        <w:rPr>
          <w:sz w:val="21"/>
          <w:szCs w:val="21"/>
        </w:rPr>
        <w:t xml:space="preserve"> </w:t>
      </w:r>
      <w:proofErr w:type="spellStart"/>
      <w:r w:rsidRPr="005656FF">
        <w:rPr>
          <w:sz w:val="21"/>
          <w:szCs w:val="21"/>
        </w:rPr>
        <w:t>pentru</w:t>
      </w:r>
      <w:proofErr w:type="spellEnd"/>
      <w:r w:rsidRPr="005656FF">
        <w:rPr>
          <w:sz w:val="21"/>
          <w:szCs w:val="21"/>
        </w:rPr>
        <w:t xml:space="preserve"> </w:t>
      </w:r>
      <w:proofErr w:type="spellStart"/>
      <w:r w:rsidRPr="005656FF">
        <w:rPr>
          <w:sz w:val="21"/>
          <w:szCs w:val="21"/>
        </w:rPr>
        <w:t>aplicații</w:t>
      </w:r>
      <w:proofErr w:type="spellEnd"/>
      <w:r w:rsidRPr="005656FF">
        <w:rPr>
          <w:sz w:val="21"/>
          <w:szCs w:val="21"/>
        </w:rPr>
        <w:t xml:space="preserve"> auto cu </w:t>
      </w:r>
      <w:proofErr w:type="spellStart"/>
      <w:r w:rsidRPr="005656FF">
        <w:rPr>
          <w:sz w:val="21"/>
          <w:szCs w:val="21"/>
        </w:rPr>
        <w:t>cerințe</w:t>
      </w:r>
      <w:proofErr w:type="spellEnd"/>
      <w:r w:rsidRPr="005656FF">
        <w:rPr>
          <w:sz w:val="21"/>
          <w:szCs w:val="21"/>
        </w:rPr>
        <w:t xml:space="preserve"> </w:t>
      </w:r>
      <w:proofErr w:type="spellStart"/>
      <w:r w:rsidRPr="005656FF">
        <w:rPr>
          <w:sz w:val="21"/>
          <w:szCs w:val="21"/>
        </w:rPr>
        <w:t>ridicate</w:t>
      </w:r>
      <w:proofErr w:type="spellEnd"/>
    </w:p>
    <w:p w14:paraId="3D05F124" w14:textId="6323B4D0" w:rsidR="005656FF" w:rsidRPr="005656FF" w:rsidRDefault="005656FF" w:rsidP="005656FF">
      <w:pPr>
        <w:spacing w:before="210" w:after="210" w:line="300" w:lineRule="auto"/>
        <w:jc w:val="both"/>
        <w:rPr>
          <w:rFonts w:asciiTheme="majorHAnsi" w:eastAsiaTheme="majorEastAsia" w:hAnsiTheme="majorHAnsi" w:cstheme="majorBidi"/>
          <w:sz w:val="21"/>
          <w:szCs w:val="21"/>
        </w:rPr>
      </w:pPr>
      <w:proofErr w:type="spellStart"/>
      <w:r w:rsidRPr="005656FF">
        <w:rPr>
          <w:rFonts w:asciiTheme="majorHAnsi" w:eastAsiaTheme="majorEastAsia" w:hAnsiTheme="majorHAnsi" w:cstheme="majorBidi"/>
          <w:sz w:val="21"/>
          <w:szCs w:val="21"/>
        </w:rPr>
        <w:t>În</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cadrul</w:t>
      </w:r>
      <w:proofErr w:type="spellEnd"/>
      <w:r w:rsidRPr="005656FF">
        <w:rPr>
          <w:rFonts w:asciiTheme="majorHAnsi" w:eastAsiaTheme="majorEastAsia" w:hAnsiTheme="majorHAnsi" w:cstheme="majorBidi"/>
          <w:sz w:val="21"/>
          <w:szCs w:val="21"/>
        </w:rPr>
        <w:t xml:space="preserve"> Automotive Expo, DEMGY </w:t>
      </w:r>
      <w:proofErr w:type="spellStart"/>
      <w:r w:rsidRPr="005656FF">
        <w:rPr>
          <w:rFonts w:asciiTheme="majorHAnsi" w:eastAsiaTheme="majorEastAsia" w:hAnsiTheme="majorHAnsi" w:cstheme="majorBidi"/>
          <w:sz w:val="21"/>
          <w:szCs w:val="21"/>
        </w:rPr>
        <w:t>România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prez</w:t>
      </w:r>
      <w:r>
        <w:rPr>
          <w:rFonts w:asciiTheme="majorHAnsi" w:eastAsiaTheme="majorEastAsia" w:hAnsiTheme="majorHAnsi" w:cstheme="majorBidi"/>
          <w:sz w:val="21"/>
          <w:szCs w:val="21"/>
        </w:rPr>
        <w:t>i</w:t>
      </w:r>
      <w:r w:rsidRPr="005656FF">
        <w:rPr>
          <w:rFonts w:asciiTheme="majorHAnsi" w:eastAsiaTheme="majorEastAsia" w:hAnsiTheme="majorHAnsi" w:cstheme="majorBidi"/>
          <w:sz w:val="21"/>
          <w:szCs w:val="21"/>
        </w:rPr>
        <w:t>nt</w:t>
      </w:r>
      <w:r>
        <w:rPr>
          <w:rFonts w:asciiTheme="majorHAnsi" w:eastAsiaTheme="majorEastAsia" w:hAnsiTheme="majorHAnsi" w:cstheme="majorBidi"/>
          <w:sz w:val="21"/>
          <w:szCs w:val="21"/>
        </w:rPr>
        <w:t>ă</w:t>
      </w:r>
      <w:proofErr w:type="spellEnd"/>
      <w:r w:rsidRPr="005656FF">
        <w:rPr>
          <w:rFonts w:asciiTheme="majorHAnsi" w:eastAsiaTheme="majorEastAsia" w:hAnsiTheme="majorHAnsi" w:cstheme="majorBidi"/>
          <w:sz w:val="21"/>
          <w:szCs w:val="21"/>
        </w:rPr>
        <w:t xml:space="preserve"> un </w:t>
      </w:r>
      <w:proofErr w:type="spellStart"/>
      <w:r w:rsidRPr="005656FF">
        <w:rPr>
          <w:rFonts w:asciiTheme="majorHAnsi" w:eastAsiaTheme="majorEastAsia" w:hAnsiTheme="majorHAnsi" w:cstheme="majorBidi"/>
          <w:sz w:val="21"/>
          <w:szCs w:val="21"/>
        </w:rPr>
        <w:t>portofoliu</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integrat</w:t>
      </w:r>
      <w:proofErr w:type="spellEnd"/>
      <w:r w:rsidRPr="005656FF">
        <w:rPr>
          <w:rFonts w:asciiTheme="majorHAnsi" w:eastAsiaTheme="majorEastAsia" w:hAnsiTheme="majorHAnsi" w:cstheme="majorBidi"/>
          <w:sz w:val="21"/>
          <w:szCs w:val="21"/>
        </w:rPr>
        <w:t xml:space="preserve"> de </w:t>
      </w:r>
      <w:proofErr w:type="spellStart"/>
      <w:r w:rsidRPr="005656FF">
        <w:rPr>
          <w:rFonts w:asciiTheme="majorHAnsi" w:eastAsiaTheme="majorEastAsia" w:hAnsiTheme="majorHAnsi" w:cstheme="majorBidi"/>
          <w:sz w:val="21"/>
          <w:szCs w:val="21"/>
        </w:rPr>
        <w:t>tehnologii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concepute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pentru</w:t>
      </w:r>
      <w:proofErr w:type="spellEnd"/>
      <w:r w:rsidRPr="005656FF">
        <w:rPr>
          <w:rFonts w:asciiTheme="majorHAnsi" w:eastAsiaTheme="majorEastAsia" w:hAnsiTheme="majorHAnsi" w:cstheme="majorBidi"/>
          <w:sz w:val="21"/>
          <w:szCs w:val="21"/>
        </w:rPr>
        <w:t xml:space="preserve"> a </w:t>
      </w:r>
      <w:proofErr w:type="spellStart"/>
      <w:r w:rsidRPr="005656FF">
        <w:rPr>
          <w:rFonts w:asciiTheme="majorHAnsi" w:eastAsiaTheme="majorEastAsia" w:hAnsiTheme="majorHAnsi" w:cstheme="majorBidi"/>
          <w:sz w:val="21"/>
          <w:szCs w:val="21"/>
        </w:rPr>
        <w:t>ajuta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producătorii</w:t>
      </w:r>
      <w:proofErr w:type="spellEnd"/>
      <w:r w:rsidRPr="005656FF">
        <w:rPr>
          <w:rFonts w:asciiTheme="majorHAnsi" w:eastAsiaTheme="majorEastAsia" w:hAnsiTheme="majorHAnsi" w:cstheme="majorBidi"/>
          <w:sz w:val="21"/>
          <w:szCs w:val="21"/>
        </w:rPr>
        <w:t xml:space="preserve"> auto </w:t>
      </w:r>
      <w:proofErr w:type="spellStart"/>
      <w:r w:rsidRPr="005656FF">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furnizorii</w:t>
      </w:r>
      <w:proofErr w:type="spellEnd"/>
      <w:r w:rsidRPr="005656FF">
        <w:rPr>
          <w:rFonts w:asciiTheme="majorHAnsi" w:eastAsiaTheme="majorEastAsia" w:hAnsiTheme="majorHAnsi" w:cstheme="majorBidi"/>
          <w:sz w:val="21"/>
          <w:szCs w:val="21"/>
        </w:rPr>
        <w:t xml:space="preserve"> </w:t>
      </w:r>
      <w:r>
        <w:rPr>
          <w:rFonts w:asciiTheme="majorHAnsi" w:eastAsiaTheme="majorEastAsia" w:hAnsiTheme="majorHAnsi" w:cstheme="majorBidi"/>
          <w:sz w:val="21"/>
          <w:szCs w:val="21"/>
        </w:rPr>
        <w:t xml:space="preserve">de Rang </w:t>
      </w:r>
      <w:r w:rsidRPr="005656FF">
        <w:rPr>
          <w:rFonts w:asciiTheme="majorHAnsi" w:eastAsiaTheme="majorEastAsia" w:hAnsiTheme="majorHAnsi" w:cstheme="majorBidi"/>
          <w:sz w:val="21"/>
          <w:szCs w:val="21"/>
        </w:rPr>
        <w:t xml:space="preserve">1 </w:t>
      </w:r>
      <w:proofErr w:type="spellStart"/>
      <w:r w:rsidRPr="005656FF">
        <w:rPr>
          <w:rFonts w:asciiTheme="majorHAnsi" w:eastAsiaTheme="majorEastAsia" w:hAnsiTheme="majorHAnsi" w:cstheme="majorBidi"/>
          <w:sz w:val="21"/>
          <w:szCs w:val="21"/>
        </w:rPr>
        <w:t>să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reducă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greutatea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să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optimizeze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costurile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să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îmbunătățească</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performanța</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funcțională</w:t>
      </w:r>
      <w:proofErr w:type="spellEnd"/>
      <w:r w:rsidRPr="005656FF">
        <w:rPr>
          <w:rFonts w:asciiTheme="majorHAnsi" w:eastAsiaTheme="majorEastAsia" w:hAnsiTheme="majorHAnsi" w:cstheme="majorBidi"/>
          <w:sz w:val="21"/>
          <w:szCs w:val="21"/>
        </w:rPr>
        <w:t xml:space="preserve"> a </w:t>
      </w:r>
      <w:proofErr w:type="spellStart"/>
      <w:r w:rsidRPr="005656FF">
        <w:rPr>
          <w:rFonts w:asciiTheme="majorHAnsi" w:eastAsiaTheme="majorEastAsia" w:hAnsiTheme="majorHAnsi" w:cstheme="majorBidi"/>
          <w:sz w:val="21"/>
          <w:szCs w:val="21"/>
        </w:rPr>
        <w:t>componentelor</w:t>
      </w:r>
      <w:proofErr w:type="spellEnd"/>
      <w:r w:rsidRPr="005656FF">
        <w:rPr>
          <w:rFonts w:asciiTheme="majorHAnsi" w:eastAsiaTheme="majorEastAsia" w:hAnsiTheme="majorHAnsi" w:cstheme="majorBidi"/>
          <w:sz w:val="21"/>
          <w:szCs w:val="21"/>
        </w:rPr>
        <w:t xml:space="preserve"> din </w:t>
      </w:r>
      <w:proofErr w:type="spellStart"/>
      <w:r w:rsidRPr="005656FF">
        <w:rPr>
          <w:rFonts w:asciiTheme="majorHAnsi" w:eastAsiaTheme="majorEastAsia" w:hAnsiTheme="majorHAnsi" w:cstheme="majorBidi"/>
          <w:sz w:val="21"/>
          <w:szCs w:val="21"/>
        </w:rPr>
        <w:t>interiorul</w:t>
      </w:r>
      <w:proofErr w:type="spellEnd"/>
      <w:r>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exteriorul</w:t>
      </w:r>
      <w:proofErr w:type="spellEnd"/>
      <w:r>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vehiculelor</w:t>
      </w:r>
      <w:proofErr w:type="spellEnd"/>
      <w:r>
        <w:rPr>
          <w:rFonts w:asciiTheme="majorHAnsi" w:eastAsiaTheme="majorEastAsia" w:hAnsiTheme="majorHAnsi" w:cstheme="majorBidi"/>
          <w:sz w:val="21"/>
          <w:szCs w:val="21"/>
        </w:rPr>
        <w:t xml:space="preserve">, precum </w:t>
      </w:r>
      <w:proofErr w:type="spellStart"/>
      <w:r>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și</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sistemele</w:t>
      </w:r>
      <w:proofErr w:type="spellEnd"/>
      <w:r w:rsidRPr="005656FF">
        <w:rPr>
          <w:rFonts w:asciiTheme="majorHAnsi" w:eastAsiaTheme="majorEastAsia" w:hAnsiTheme="majorHAnsi" w:cstheme="majorBidi"/>
          <w:sz w:val="21"/>
          <w:szCs w:val="21"/>
        </w:rPr>
        <w:t xml:space="preserve"> </w:t>
      </w:r>
      <w:proofErr w:type="spellStart"/>
      <w:r w:rsidRPr="005656FF">
        <w:rPr>
          <w:rFonts w:asciiTheme="majorHAnsi" w:eastAsiaTheme="majorEastAsia" w:hAnsiTheme="majorHAnsi" w:cstheme="majorBidi"/>
          <w:sz w:val="21"/>
          <w:szCs w:val="21"/>
        </w:rPr>
        <w:t>electronice</w:t>
      </w:r>
      <w:proofErr w:type="spellEnd"/>
      <w:r w:rsidRPr="005656FF">
        <w:rPr>
          <w:rFonts w:asciiTheme="majorHAnsi" w:eastAsiaTheme="majorEastAsia" w:hAnsiTheme="majorHAnsi" w:cstheme="majorBidi"/>
          <w:sz w:val="21"/>
          <w:szCs w:val="21"/>
        </w:rPr>
        <w:t xml:space="preserve"> ale </w:t>
      </w:r>
      <w:proofErr w:type="spellStart"/>
      <w:r>
        <w:rPr>
          <w:rFonts w:asciiTheme="majorHAnsi" w:eastAsiaTheme="majorEastAsia" w:hAnsiTheme="majorHAnsi" w:cstheme="majorBidi"/>
          <w:sz w:val="21"/>
          <w:szCs w:val="21"/>
        </w:rPr>
        <w:t>acestora</w:t>
      </w:r>
      <w:proofErr w:type="spellEnd"/>
      <w:r w:rsidRPr="005656FF">
        <w:rPr>
          <w:rFonts w:asciiTheme="majorHAnsi" w:eastAsiaTheme="majorEastAsia" w:hAnsiTheme="majorHAnsi" w:cstheme="majorBidi"/>
          <w:sz w:val="21"/>
          <w:szCs w:val="21"/>
        </w:rPr>
        <w:t>.</w:t>
      </w:r>
    </w:p>
    <w:p w14:paraId="05B1819C" w14:textId="77777777" w:rsidR="005656FF" w:rsidRPr="005656FF" w:rsidRDefault="005656FF" w:rsidP="005656FF">
      <w:pPr>
        <w:spacing w:after="0" w:line="300" w:lineRule="auto"/>
        <w:jc w:val="both"/>
        <w:rPr>
          <w:rFonts w:asciiTheme="majorHAnsi" w:eastAsiaTheme="majorEastAsia" w:hAnsiTheme="majorHAnsi" w:cstheme="majorBidi"/>
          <w:color w:val="000000" w:themeColor="text1"/>
          <w:sz w:val="21"/>
          <w:szCs w:val="21"/>
        </w:rPr>
      </w:pPr>
      <w:proofErr w:type="spellStart"/>
      <w:r w:rsidRPr="005656FF">
        <w:rPr>
          <w:rFonts w:asciiTheme="majorHAnsi" w:eastAsiaTheme="majorEastAsia" w:hAnsiTheme="majorHAnsi" w:cstheme="majorBidi"/>
          <w:color w:val="000000" w:themeColor="text1"/>
          <w:sz w:val="21"/>
          <w:szCs w:val="21"/>
        </w:rPr>
        <w:t>Capabilitățile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principale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prezentate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includ</w:t>
      </w:r>
      <w:proofErr w:type="spellEnd"/>
      <w:r w:rsidRPr="005656FF">
        <w:rPr>
          <w:rFonts w:asciiTheme="majorHAnsi" w:eastAsiaTheme="majorEastAsia" w:hAnsiTheme="majorHAnsi" w:cstheme="majorBidi"/>
          <w:color w:val="000000" w:themeColor="text1"/>
          <w:sz w:val="21"/>
          <w:szCs w:val="21"/>
        </w:rPr>
        <w:t>:</w:t>
      </w:r>
    </w:p>
    <w:p w14:paraId="05C5FD11" w14:textId="77777777" w:rsidR="005656FF" w:rsidRPr="005656FF" w:rsidRDefault="005656FF" w:rsidP="005656FF">
      <w:pPr>
        <w:numPr>
          <w:ilvl w:val="0"/>
          <w:numId w:val="13"/>
        </w:numPr>
        <w:spacing w:after="0" w:line="300" w:lineRule="auto"/>
        <w:jc w:val="both"/>
        <w:rPr>
          <w:rFonts w:asciiTheme="majorHAnsi" w:eastAsiaTheme="majorEastAsia" w:hAnsiTheme="majorHAnsi" w:cstheme="majorBidi"/>
          <w:b/>
          <w:bCs/>
          <w:color w:val="000000" w:themeColor="text1"/>
          <w:sz w:val="21"/>
          <w:szCs w:val="21"/>
        </w:rPr>
      </w:pPr>
      <w:proofErr w:type="spellStart"/>
      <w:r w:rsidRPr="005656FF">
        <w:rPr>
          <w:rFonts w:asciiTheme="majorHAnsi" w:eastAsiaTheme="majorEastAsia" w:hAnsiTheme="majorHAnsi" w:cstheme="majorBidi"/>
          <w:b/>
          <w:bCs/>
          <w:color w:val="000000" w:themeColor="text1"/>
          <w:sz w:val="21"/>
          <w:szCs w:val="21"/>
        </w:rPr>
        <w:t>Injecție</w:t>
      </w:r>
      <w:proofErr w:type="spellEnd"/>
      <w:r w:rsidRPr="005656FF">
        <w:rPr>
          <w:rFonts w:asciiTheme="majorHAnsi" w:eastAsiaTheme="majorEastAsia" w:hAnsiTheme="majorHAnsi" w:cstheme="majorBidi"/>
          <w:b/>
          <w:bCs/>
          <w:color w:val="000000" w:themeColor="text1"/>
          <w:sz w:val="21"/>
          <w:szCs w:val="21"/>
        </w:rPr>
        <w:t xml:space="preserve"> de </w:t>
      </w:r>
      <w:proofErr w:type="spellStart"/>
      <w:r w:rsidRPr="005656FF">
        <w:rPr>
          <w:rFonts w:asciiTheme="majorHAnsi" w:eastAsiaTheme="majorEastAsia" w:hAnsiTheme="majorHAnsi" w:cstheme="majorBidi"/>
          <w:b/>
          <w:bCs/>
          <w:color w:val="000000" w:themeColor="text1"/>
          <w:sz w:val="21"/>
          <w:szCs w:val="21"/>
        </w:rPr>
        <w:t>înaltă</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precizie</w:t>
      </w:r>
      <w:proofErr w:type="spellEnd"/>
      <w:r w:rsidRPr="005656FF">
        <w:rPr>
          <w:rFonts w:asciiTheme="majorHAnsi" w:eastAsiaTheme="majorEastAsia" w:hAnsiTheme="majorHAnsi" w:cstheme="majorBidi"/>
          <w:b/>
          <w:bCs/>
          <w:color w:val="000000" w:themeColor="text1"/>
          <w:sz w:val="21"/>
          <w:szCs w:val="21"/>
        </w:rPr>
        <w:t xml:space="preserve"> mono-material </w:t>
      </w:r>
      <w:proofErr w:type="spellStart"/>
      <w:r w:rsidRPr="005656FF">
        <w:rPr>
          <w:rFonts w:asciiTheme="majorHAnsi" w:eastAsiaTheme="majorEastAsia" w:hAnsiTheme="majorHAnsi" w:cstheme="majorBidi"/>
          <w:b/>
          <w:bCs/>
          <w:color w:val="000000" w:themeColor="text1"/>
          <w:sz w:val="21"/>
          <w:szCs w:val="21"/>
        </w:rPr>
        <w:t>și</w:t>
      </w:r>
      <w:proofErr w:type="spellEnd"/>
      <w:r w:rsidRPr="005656FF">
        <w:rPr>
          <w:rFonts w:asciiTheme="majorHAnsi" w:eastAsiaTheme="majorEastAsia" w:hAnsiTheme="majorHAnsi" w:cstheme="majorBidi"/>
          <w:b/>
          <w:bCs/>
          <w:color w:val="000000" w:themeColor="text1"/>
          <w:sz w:val="21"/>
          <w:szCs w:val="21"/>
        </w:rPr>
        <w:t xml:space="preserve"> 2K </w:t>
      </w:r>
      <w:proofErr w:type="spellStart"/>
      <w:r w:rsidRPr="005656FF">
        <w:rPr>
          <w:rFonts w:asciiTheme="majorHAnsi" w:eastAsiaTheme="majorEastAsia" w:hAnsiTheme="majorHAnsi" w:cstheme="majorBidi"/>
          <w:color w:val="000000" w:themeColor="text1"/>
          <w:sz w:val="21"/>
          <w:szCs w:val="21"/>
        </w:rPr>
        <w:t>pentru</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componente</w:t>
      </w:r>
      <w:proofErr w:type="spellEnd"/>
      <w:r w:rsidRPr="005656FF">
        <w:rPr>
          <w:rFonts w:asciiTheme="majorHAnsi" w:eastAsiaTheme="majorEastAsia" w:hAnsiTheme="majorHAnsi" w:cstheme="majorBidi"/>
          <w:color w:val="000000" w:themeColor="text1"/>
          <w:sz w:val="21"/>
          <w:szCs w:val="21"/>
        </w:rPr>
        <w:t xml:space="preserve"> auto </w:t>
      </w:r>
      <w:proofErr w:type="spellStart"/>
      <w:r w:rsidRPr="005656FF">
        <w:rPr>
          <w:rFonts w:asciiTheme="majorHAnsi" w:eastAsiaTheme="majorEastAsia" w:hAnsiTheme="majorHAnsi" w:cstheme="majorBidi"/>
          <w:color w:val="000000" w:themeColor="text1"/>
          <w:sz w:val="21"/>
          <w:szCs w:val="21"/>
        </w:rPr>
        <w:t>complexe</w:t>
      </w:r>
      <w:proofErr w:type="spellEnd"/>
      <w:r w:rsidRPr="005656FF">
        <w:rPr>
          <w:rFonts w:asciiTheme="majorHAnsi" w:eastAsiaTheme="majorEastAsia" w:hAnsiTheme="majorHAnsi" w:cstheme="majorBidi"/>
          <w:b/>
          <w:bCs/>
          <w:color w:val="000000" w:themeColor="text1"/>
          <w:sz w:val="21"/>
          <w:szCs w:val="21"/>
        </w:rPr>
        <w:t xml:space="preserve"> </w:t>
      </w:r>
    </w:p>
    <w:p w14:paraId="178A1BEB" w14:textId="77777777" w:rsidR="005656FF" w:rsidRPr="005656FF" w:rsidRDefault="005656FF" w:rsidP="005656FF">
      <w:pPr>
        <w:numPr>
          <w:ilvl w:val="0"/>
          <w:numId w:val="13"/>
        </w:numPr>
        <w:spacing w:after="0" w:line="300" w:lineRule="auto"/>
        <w:jc w:val="both"/>
        <w:rPr>
          <w:rFonts w:asciiTheme="majorHAnsi" w:eastAsiaTheme="majorEastAsia" w:hAnsiTheme="majorHAnsi" w:cstheme="majorBidi"/>
          <w:b/>
          <w:bCs/>
          <w:color w:val="000000" w:themeColor="text1"/>
          <w:sz w:val="21"/>
          <w:szCs w:val="21"/>
        </w:rPr>
      </w:pPr>
      <w:proofErr w:type="spellStart"/>
      <w:r w:rsidRPr="005656FF">
        <w:rPr>
          <w:rFonts w:asciiTheme="majorHAnsi" w:eastAsiaTheme="majorEastAsia" w:hAnsiTheme="majorHAnsi" w:cstheme="majorBidi"/>
          <w:b/>
          <w:bCs/>
          <w:color w:val="000000" w:themeColor="text1"/>
          <w:sz w:val="21"/>
          <w:szCs w:val="21"/>
        </w:rPr>
        <w:t>Metalizare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selectivă</w:t>
      </w:r>
      <w:proofErr w:type="spellEnd"/>
      <w:r w:rsidRPr="005656FF">
        <w:rPr>
          <w:rFonts w:asciiTheme="majorHAnsi" w:eastAsiaTheme="majorEastAsia" w:hAnsiTheme="majorHAnsi" w:cstheme="majorBidi"/>
          <w:b/>
          <w:bCs/>
          <w:color w:val="000000" w:themeColor="text1"/>
          <w:sz w:val="21"/>
          <w:szCs w:val="21"/>
        </w:rPr>
        <w:t xml:space="preserve"> </w:t>
      </w:r>
      <w:r w:rsidRPr="005656FF">
        <w:rPr>
          <w:rFonts w:asciiTheme="majorHAnsi" w:eastAsiaTheme="majorEastAsia" w:hAnsiTheme="majorHAnsi" w:cstheme="majorBidi"/>
          <w:color w:val="000000" w:themeColor="text1"/>
          <w:sz w:val="21"/>
          <w:szCs w:val="21"/>
        </w:rPr>
        <w:t xml:space="preserve">care </w:t>
      </w:r>
      <w:proofErr w:type="spellStart"/>
      <w:r w:rsidRPr="005656FF">
        <w:rPr>
          <w:rFonts w:asciiTheme="majorHAnsi" w:eastAsiaTheme="majorEastAsia" w:hAnsiTheme="majorHAnsi" w:cstheme="majorBidi"/>
          <w:color w:val="000000" w:themeColor="text1"/>
          <w:sz w:val="21"/>
          <w:szCs w:val="21"/>
        </w:rPr>
        <w:t>permite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obținerea</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unor</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finisaje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estetice</w:t>
      </w:r>
      <w:proofErr w:type="spellEnd"/>
      <w:r w:rsidRPr="005656FF">
        <w:rPr>
          <w:rFonts w:asciiTheme="majorHAnsi" w:eastAsiaTheme="majorEastAsia" w:hAnsiTheme="majorHAnsi" w:cstheme="majorBidi"/>
          <w:color w:val="000000" w:themeColor="text1"/>
          <w:sz w:val="21"/>
          <w:szCs w:val="21"/>
        </w:rPr>
        <w:t xml:space="preserve"> premium </w:t>
      </w:r>
      <w:proofErr w:type="spellStart"/>
      <w:r w:rsidRPr="005656FF">
        <w:rPr>
          <w:rFonts w:asciiTheme="majorHAnsi" w:eastAsiaTheme="majorEastAsia" w:hAnsiTheme="majorHAnsi" w:cstheme="majorBidi"/>
          <w:color w:val="000000" w:themeColor="text1"/>
          <w:sz w:val="21"/>
          <w:szCs w:val="21"/>
        </w:rPr>
        <w:t>și</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suprafețe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funcționale</w:t>
      </w:r>
      <w:proofErr w:type="spellEnd"/>
      <w:r w:rsidRPr="005656FF">
        <w:rPr>
          <w:rFonts w:asciiTheme="majorHAnsi" w:eastAsiaTheme="majorEastAsia" w:hAnsiTheme="majorHAnsi" w:cstheme="majorBidi"/>
          <w:b/>
          <w:bCs/>
          <w:color w:val="000000" w:themeColor="text1"/>
          <w:sz w:val="21"/>
          <w:szCs w:val="21"/>
        </w:rPr>
        <w:t xml:space="preserve"> </w:t>
      </w:r>
    </w:p>
    <w:p w14:paraId="285DB654" w14:textId="77777777" w:rsidR="005656FF" w:rsidRPr="005656FF" w:rsidRDefault="005656FF" w:rsidP="005656FF">
      <w:pPr>
        <w:numPr>
          <w:ilvl w:val="0"/>
          <w:numId w:val="13"/>
        </w:numPr>
        <w:spacing w:after="0" w:line="300" w:lineRule="auto"/>
        <w:jc w:val="both"/>
        <w:rPr>
          <w:rFonts w:asciiTheme="majorHAnsi" w:eastAsiaTheme="majorEastAsia" w:hAnsiTheme="majorHAnsi" w:cstheme="majorBidi"/>
          <w:color w:val="000000" w:themeColor="text1"/>
          <w:sz w:val="21"/>
          <w:szCs w:val="21"/>
        </w:rPr>
      </w:pPr>
      <w:proofErr w:type="spellStart"/>
      <w:r w:rsidRPr="005656FF">
        <w:rPr>
          <w:rFonts w:asciiTheme="majorHAnsi" w:eastAsiaTheme="majorEastAsia" w:hAnsiTheme="majorHAnsi" w:cstheme="majorBidi"/>
          <w:b/>
          <w:bCs/>
          <w:color w:val="000000" w:themeColor="text1"/>
          <w:sz w:val="21"/>
          <w:szCs w:val="21"/>
        </w:rPr>
        <w:t>Vopsire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și</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tampografiere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pentru</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finisaje</w:t>
      </w:r>
      <w:proofErr w:type="spellEnd"/>
      <w:r w:rsidRPr="005656FF">
        <w:rPr>
          <w:rFonts w:asciiTheme="majorHAnsi" w:eastAsiaTheme="majorEastAsia" w:hAnsiTheme="majorHAnsi" w:cstheme="majorBidi"/>
          <w:color w:val="000000" w:themeColor="text1"/>
          <w:sz w:val="21"/>
          <w:szCs w:val="21"/>
        </w:rPr>
        <w:t xml:space="preserve"> decorative </w:t>
      </w:r>
      <w:proofErr w:type="spellStart"/>
      <w:r w:rsidRPr="005656FF">
        <w:rPr>
          <w:rFonts w:asciiTheme="majorHAnsi" w:eastAsiaTheme="majorEastAsia" w:hAnsiTheme="majorHAnsi" w:cstheme="majorBidi"/>
          <w:color w:val="000000" w:themeColor="text1"/>
          <w:sz w:val="21"/>
          <w:szCs w:val="21"/>
        </w:rPr>
        <w:t>și</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tehnice</w:t>
      </w:r>
      <w:proofErr w:type="spellEnd"/>
      <w:r w:rsidRPr="005656FF">
        <w:rPr>
          <w:rFonts w:asciiTheme="majorHAnsi" w:eastAsiaTheme="majorEastAsia" w:hAnsiTheme="majorHAnsi" w:cstheme="majorBidi"/>
          <w:color w:val="000000" w:themeColor="text1"/>
          <w:sz w:val="21"/>
          <w:szCs w:val="21"/>
        </w:rPr>
        <w:t xml:space="preserve"> de </w:t>
      </w:r>
      <w:proofErr w:type="spellStart"/>
      <w:r w:rsidRPr="005656FF">
        <w:rPr>
          <w:rFonts w:asciiTheme="majorHAnsi" w:eastAsiaTheme="majorEastAsia" w:hAnsiTheme="majorHAnsi" w:cstheme="majorBidi"/>
          <w:color w:val="000000" w:themeColor="text1"/>
          <w:sz w:val="21"/>
          <w:szCs w:val="21"/>
        </w:rPr>
        <w:t>înaltă</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calitate</w:t>
      </w:r>
      <w:proofErr w:type="spellEnd"/>
      <w:r w:rsidRPr="005656FF">
        <w:rPr>
          <w:rFonts w:asciiTheme="majorHAnsi" w:eastAsiaTheme="majorEastAsia" w:hAnsiTheme="majorHAnsi" w:cstheme="majorBidi"/>
          <w:color w:val="000000" w:themeColor="text1"/>
          <w:sz w:val="21"/>
          <w:szCs w:val="21"/>
        </w:rPr>
        <w:t xml:space="preserve"> </w:t>
      </w:r>
    </w:p>
    <w:p w14:paraId="2E287195" w14:textId="77777777" w:rsidR="005656FF" w:rsidRPr="005656FF" w:rsidRDefault="005656FF" w:rsidP="005656FF">
      <w:pPr>
        <w:numPr>
          <w:ilvl w:val="0"/>
          <w:numId w:val="13"/>
        </w:numPr>
        <w:spacing w:after="0" w:line="300" w:lineRule="auto"/>
        <w:jc w:val="both"/>
        <w:rPr>
          <w:rFonts w:asciiTheme="majorHAnsi" w:eastAsiaTheme="majorEastAsia" w:hAnsiTheme="majorHAnsi" w:cstheme="majorBidi"/>
          <w:color w:val="000000" w:themeColor="text1"/>
          <w:sz w:val="21"/>
          <w:szCs w:val="21"/>
        </w:rPr>
      </w:pPr>
      <w:proofErr w:type="spellStart"/>
      <w:r w:rsidRPr="005656FF">
        <w:rPr>
          <w:rFonts w:asciiTheme="majorHAnsi" w:eastAsiaTheme="majorEastAsia" w:hAnsiTheme="majorHAnsi" w:cstheme="majorBidi"/>
          <w:b/>
          <w:bCs/>
          <w:color w:val="000000" w:themeColor="text1"/>
          <w:sz w:val="21"/>
          <w:szCs w:val="21"/>
        </w:rPr>
        <w:t>Sudură</w:t>
      </w:r>
      <w:proofErr w:type="spellEnd"/>
      <w:r w:rsidRPr="005656FF">
        <w:rPr>
          <w:rFonts w:asciiTheme="majorHAnsi" w:eastAsiaTheme="majorEastAsia" w:hAnsiTheme="majorHAnsi" w:cstheme="majorBidi"/>
          <w:b/>
          <w:bCs/>
          <w:color w:val="000000" w:themeColor="text1"/>
          <w:sz w:val="21"/>
          <w:szCs w:val="21"/>
        </w:rPr>
        <w:t xml:space="preserve"> cu </w:t>
      </w:r>
      <w:proofErr w:type="spellStart"/>
      <w:r w:rsidRPr="005656FF">
        <w:rPr>
          <w:rFonts w:asciiTheme="majorHAnsi" w:eastAsiaTheme="majorEastAsia" w:hAnsiTheme="majorHAnsi" w:cstheme="majorBidi"/>
          <w:b/>
          <w:bCs/>
          <w:color w:val="000000" w:themeColor="text1"/>
          <w:sz w:val="21"/>
          <w:szCs w:val="21"/>
        </w:rPr>
        <w:t>ultrasunete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pentru</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asamblare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fiabilă</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și</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reducerea</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numărului</w:t>
      </w:r>
      <w:proofErr w:type="spellEnd"/>
      <w:r w:rsidRPr="005656FF">
        <w:rPr>
          <w:rFonts w:asciiTheme="majorHAnsi" w:eastAsiaTheme="majorEastAsia" w:hAnsiTheme="majorHAnsi" w:cstheme="majorBidi"/>
          <w:color w:val="000000" w:themeColor="text1"/>
          <w:sz w:val="21"/>
          <w:szCs w:val="21"/>
        </w:rPr>
        <w:t xml:space="preserve"> de </w:t>
      </w:r>
      <w:proofErr w:type="spellStart"/>
      <w:r w:rsidRPr="005656FF">
        <w:rPr>
          <w:rFonts w:asciiTheme="majorHAnsi" w:eastAsiaTheme="majorEastAsia" w:hAnsiTheme="majorHAnsi" w:cstheme="majorBidi"/>
          <w:color w:val="000000" w:themeColor="text1"/>
          <w:sz w:val="21"/>
          <w:szCs w:val="21"/>
        </w:rPr>
        <w:t>componente</w:t>
      </w:r>
      <w:proofErr w:type="spellEnd"/>
      <w:r w:rsidRPr="005656FF">
        <w:rPr>
          <w:rFonts w:asciiTheme="majorHAnsi" w:eastAsiaTheme="majorEastAsia" w:hAnsiTheme="majorHAnsi" w:cstheme="majorBidi"/>
          <w:color w:val="000000" w:themeColor="text1"/>
          <w:sz w:val="21"/>
          <w:szCs w:val="21"/>
        </w:rPr>
        <w:t xml:space="preserve"> </w:t>
      </w:r>
    </w:p>
    <w:p w14:paraId="609A3C64" w14:textId="77777777" w:rsidR="005656FF" w:rsidRPr="005656FF" w:rsidRDefault="005656FF" w:rsidP="005656FF">
      <w:pPr>
        <w:numPr>
          <w:ilvl w:val="0"/>
          <w:numId w:val="13"/>
        </w:numPr>
        <w:spacing w:after="0" w:line="300" w:lineRule="auto"/>
        <w:jc w:val="both"/>
        <w:rPr>
          <w:rFonts w:asciiTheme="majorHAnsi" w:eastAsiaTheme="majorEastAsia" w:hAnsiTheme="majorHAnsi" w:cstheme="majorBidi"/>
          <w:color w:val="000000" w:themeColor="text1"/>
          <w:sz w:val="21"/>
          <w:szCs w:val="21"/>
        </w:rPr>
      </w:pPr>
      <w:proofErr w:type="spellStart"/>
      <w:r w:rsidRPr="005656FF">
        <w:rPr>
          <w:rFonts w:asciiTheme="majorHAnsi" w:eastAsiaTheme="majorEastAsia" w:hAnsiTheme="majorHAnsi" w:cstheme="majorBidi"/>
          <w:b/>
          <w:bCs/>
          <w:color w:val="000000" w:themeColor="text1"/>
          <w:sz w:val="21"/>
          <w:szCs w:val="21"/>
        </w:rPr>
        <w:t>Dezvoltarea</w:t>
      </w:r>
      <w:proofErr w:type="spellEnd"/>
      <w:r w:rsidRPr="005656FF">
        <w:rPr>
          <w:rFonts w:asciiTheme="majorHAnsi" w:eastAsiaTheme="majorEastAsia" w:hAnsiTheme="majorHAnsi" w:cstheme="majorBidi"/>
          <w:b/>
          <w:bCs/>
          <w:color w:val="000000" w:themeColor="text1"/>
          <w:sz w:val="21"/>
          <w:szCs w:val="21"/>
        </w:rPr>
        <w:t xml:space="preserve"> de </w:t>
      </w:r>
      <w:proofErr w:type="spellStart"/>
      <w:r w:rsidRPr="005656FF">
        <w:rPr>
          <w:rFonts w:asciiTheme="majorHAnsi" w:eastAsiaTheme="majorEastAsia" w:hAnsiTheme="majorHAnsi" w:cstheme="majorBidi"/>
          <w:b/>
          <w:bCs/>
          <w:color w:val="000000" w:themeColor="text1"/>
          <w:sz w:val="21"/>
          <w:szCs w:val="21"/>
        </w:rPr>
        <w:t>piese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transparente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și</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optice</w:t>
      </w:r>
      <w:proofErr w:type="spellEnd"/>
      <w:r w:rsidRPr="005656FF">
        <w:rPr>
          <w:rFonts w:asciiTheme="majorHAnsi" w:eastAsiaTheme="majorEastAsia" w:hAnsiTheme="majorHAnsi" w:cstheme="majorBidi"/>
          <w:b/>
          <w:bCs/>
          <w:color w:val="000000" w:themeColor="text1"/>
          <w:sz w:val="21"/>
          <w:szCs w:val="21"/>
        </w:rPr>
        <w:t xml:space="preserve"> injectate, </w:t>
      </w:r>
      <w:proofErr w:type="spellStart"/>
      <w:r w:rsidRPr="005656FF">
        <w:rPr>
          <w:rFonts w:asciiTheme="majorHAnsi" w:eastAsiaTheme="majorEastAsia" w:hAnsiTheme="majorHAnsi" w:cstheme="majorBidi"/>
          <w:color w:val="000000" w:themeColor="text1"/>
          <w:sz w:val="21"/>
          <w:szCs w:val="21"/>
        </w:rPr>
        <w:t>inclusiv</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ghiduri</w:t>
      </w:r>
      <w:proofErr w:type="spellEnd"/>
      <w:r w:rsidRPr="005656FF">
        <w:rPr>
          <w:rFonts w:asciiTheme="majorHAnsi" w:eastAsiaTheme="majorEastAsia" w:hAnsiTheme="majorHAnsi" w:cstheme="majorBidi"/>
          <w:b/>
          <w:bCs/>
          <w:color w:val="000000" w:themeColor="text1"/>
          <w:sz w:val="21"/>
          <w:szCs w:val="21"/>
        </w:rPr>
        <w:t xml:space="preserve"> de </w:t>
      </w:r>
      <w:proofErr w:type="spellStart"/>
      <w:r w:rsidRPr="005656FF">
        <w:rPr>
          <w:rFonts w:asciiTheme="majorHAnsi" w:eastAsiaTheme="majorEastAsia" w:hAnsiTheme="majorHAnsi" w:cstheme="majorBidi"/>
          <w:b/>
          <w:bCs/>
          <w:color w:val="000000" w:themeColor="text1"/>
          <w:sz w:val="21"/>
          <w:szCs w:val="21"/>
        </w:rPr>
        <w:t>lumină</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pentru</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sisteme</w:t>
      </w:r>
      <w:proofErr w:type="spellEnd"/>
      <w:r w:rsidRPr="005656FF">
        <w:rPr>
          <w:rFonts w:asciiTheme="majorHAnsi" w:eastAsiaTheme="majorEastAsia" w:hAnsiTheme="majorHAnsi" w:cstheme="majorBidi"/>
          <w:color w:val="000000" w:themeColor="text1"/>
          <w:sz w:val="21"/>
          <w:szCs w:val="21"/>
        </w:rPr>
        <w:t xml:space="preserve"> </w:t>
      </w:r>
      <w:proofErr w:type="spellStart"/>
      <w:r w:rsidRPr="005656FF">
        <w:rPr>
          <w:rFonts w:asciiTheme="majorHAnsi" w:eastAsiaTheme="majorEastAsia" w:hAnsiTheme="majorHAnsi" w:cstheme="majorBidi"/>
          <w:color w:val="000000" w:themeColor="text1"/>
          <w:sz w:val="21"/>
          <w:szCs w:val="21"/>
        </w:rPr>
        <w:t>moderne</w:t>
      </w:r>
      <w:proofErr w:type="spellEnd"/>
      <w:r w:rsidRPr="005656FF">
        <w:rPr>
          <w:rFonts w:asciiTheme="majorHAnsi" w:eastAsiaTheme="majorEastAsia" w:hAnsiTheme="majorHAnsi" w:cstheme="majorBidi"/>
          <w:color w:val="000000" w:themeColor="text1"/>
          <w:sz w:val="21"/>
          <w:szCs w:val="21"/>
        </w:rPr>
        <w:t xml:space="preserve"> de </w:t>
      </w:r>
      <w:proofErr w:type="spellStart"/>
      <w:r w:rsidRPr="005656FF">
        <w:rPr>
          <w:rFonts w:asciiTheme="majorHAnsi" w:eastAsiaTheme="majorEastAsia" w:hAnsiTheme="majorHAnsi" w:cstheme="majorBidi"/>
          <w:color w:val="000000" w:themeColor="text1"/>
          <w:sz w:val="21"/>
          <w:szCs w:val="21"/>
        </w:rPr>
        <w:t>iluminat</w:t>
      </w:r>
      <w:proofErr w:type="spellEnd"/>
      <w:r w:rsidRPr="005656FF">
        <w:rPr>
          <w:rFonts w:asciiTheme="majorHAnsi" w:eastAsiaTheme="majorEastAsia" w:hAnsiTheme="majorHAnsi" w:cstheme="majorBidi"/>
          <w:color w:val="000000" w:themeColor="text1"/>
          <w:sz w:val="21"/>
          <w:szCs w:val="21"/>
        </w:rPr>
        <w:t xml:space="preserve"> </w:t>
      </w:r>
    </w:p>
    <w:p w14:paraId="64FF144C" w14:textId="2B83B1BC" w:rsidR="005656FF" w:rsidRPr="00AE712F" w:rsidRDefault="005656FF" w:rsidP="005656FF">
      <w:pPr>
        <w:numPr>
          <w:ilvl w:val="0"/>
          <w:numId w:val="13"/>
        </w:numPr>
        <w:spacing w:after="0" w:line="300" w:lineRule="auto"/>
        <w:jc w:val="both"/>
        <w:rPr>
          <w:rFonts w:asciiTheme="majorHAnsi" w:eastAsiaTheme="majorEastAsia" w:hAnsiTheme="majorHAnsi" w:cstheme="majorBidi"/>
          <w:b/>
          <w:bCs/>
          <w:color w:val="000000" w:themeColor="text1"/>
          <w:sz w:val="21"/>
          <w:szCs w:val="21"/>
        </w:rPr>
      </w:pPr>
      <w:r w:rsidRPr="005656FF">
        <w:rPr>
          <w:rFonts w:asciiTheme="majorHAnsi" w:eastAsiaTheme="majorEastAsia" w:hAnsiTheme="majorHAnsi" w:cstheme="majorBidi"/>
          <w:b/>
          <w:bCs/>
          <w:color w:val="000000" w:themeColor="text1"/>
          <w:sz w:val="21"/>
          <w:szCs w:val="21"/>
        </w:rPr>
        <w:t xml:space="preserve">Tehnologii de </w:t>
      </w:r>
      <w:proofErr w:type="spellStart"/>
      <w:r w:rsidRPr="005656FF">
        <w:rPr>
          <w:rFonts w:asciiTheme="majorHAnsi" w:eastAsiaTheme="majorEastAsia" w:hAnsiTheme="majorHAnsi" w:cstheme="majorBidi"/>
          <w:b/>
          <w:bCs/>
          <w:color w:val="000000" w:themeColor="text1"/>
          <w:sz w:val="21"/>
          <w:szCs w:val="21"/>
        </w:rPr>
        <w:t>marcare</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și</w:t>
      </w:r>
      <w:proofErr w:type="spellEnd"/>
      <w:r w:rsidRPr="005656FF">
        <w:rPr>
          <w:rFonts w:asciiTheme="majorHAnsi" w:eastAsiaTheme="majorEastAsia" w:hAnsiTheme="majorHAnsi" w:cstheme="majorBidi"/>
          <w:b/>
          <w:bCs/>
          <w:color w:val="000000" w:themeColor="text1"/>
          <w:sz w:val="21"/>
          <w:szCs w:val="21"/>
        </w:rPr>
        <w:t xml:space="preserve"> </w:t>
      </w:r>
      <w:proofErr w:type="spellStart"/>
      <w:r w:rsidRPr="005656FF">
        <w:rPr>
          <w:rFonts w:asciiTheme="majorHAnsi" w:eastAsiaTheme="majorEastAsia" w:hAnsiTheme="majorHAnsi" w:cstheme="majorBidi"/>
          <w:b/>
          <w:bCs/>
          <w:color w:val="000000" w:themeColor="text1"/>
          <w:sz w:val="21"/>
          <w:szCs w:val="21"/>
        </w:rPr>
        <w:t>gravare</w:t>
      </w:r>
      <w:proofErr w:type="spellEnd"/>
      <w:r w:rsidRPr="005656FF">
        <w:rPr>
          <w:rFonts w:asciiTheme="majorHAnsi" w:eastAsiaTheme="majorEastAsia" w:hAnsiTheme="majorHAnsi" w:cstheme="majorBidi"/>
          <w:b/>
          <w:bCs/>
          <w:color w:val="000000" w:themeColor="text1"/>
          <w:sz w:val="21"/>
          <w:szCs w:val="21"/>
        </w:rPr>
        <w:t xml:space="preserve"> laser</w:t>
      </w:r>
    </w:p>
    <w:p w14:paraId="53BBD92F" w14:textId="764654C8" w:rsidR="00AE712F" w:rsidRPr="00AE712F" w:rsidRDefault="005656FF" w:rsidP="00582E46">
      <w:pPr>
        <w:spacing w:before="210" w:after="210" w:line="300" w:lineRule="auto"/>
        <w:jc w:val="both"/>
        <w:rPr>
          <w:rFonts w:asciiTheme="majorHAnsi" w:eastAsiaTheme="majorEastAsia" w:hAnsiTheme="majorHAnsi" w:cstheme="majorBidi"/>
          <w:sz w:val="21"/>
          <w:szCs w:val="21"/>
        </w:rPr>
      </w:pPr>
      <w:proofErr w:type="spellStart"/>
      <w:r w:rsidRPr="00AE712F">
        <w:rPr>
          <w:rFonts w:asciiTheme="majorHAnsi" w:eastAsiaTheme="majorEastAsia" w:hAnsiTheme="majorHAnsi" w:cstheme="majorBidi"/>
          <w:sz w:val="21"/>
          <w:szCs w:val="21"/>
        </w:rPr>
        <w:t>A</w:t>
      </w:r>
      <w:r w:rsidR="00AE712F">
        <w:rPr>
          <w:rFonts w:asciiTheme="majorHAnsi" w:eastAsiaTheme="majorEastAsia" w:hAnsiTheme="majorHAnsi" w:cstheme="majorBidi"/>
          <w:sz w:val="21"/>
          <w:szCs w:val="21"/>
        </w:rPr>
        <w:t>c</w:t>
      </w:r>
      <w:r w:rsidRPr="00AE712F">
        <w:rPr>
          <w:rFonts w:asciiTheme="majorHAnsi" w:eastAsiaTheme="majorEastAsia" w:hAnsiTheme="majorHAnsi" w:cstheme="majorBidi"/>
          <w:sz w:val="21"/>
          <w:szCs w:val="21"/>
        </w:rPr>
        <w:t>este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capabilități</w:t>
      </w:r>
      <w:proofErr w:type="spellEnd"/>
      <w:r w:rsidRPr="00AE712F">
        <w:rPr>
          <w:rFonts w:asciiTheme="majorHAnsi" w:eastAsiaTheme="majorEastAsia" w:hAnsiTheme="majorHAnsi" w:cstheme="majorBidi"/>
          <w:sz w:val="21"/>
          <w:szCs w:val="21"/>
        </w:rPr>
        <w:t xml:space="preserve"> sunt </w:t>
      </w:r>
      <w:proofErr w:type="spellStart"/>
      <w:r w:rsidRPr="00AE712F">
        <w:rPr>
          <w:rFonts w:asciiTheme="majorHAnsi" w:eastAsiaTheme="majorEastAsia" w:hAnsiTheme="majorHAnsi" w:cstheme="majorBidi"/>
          <w:sz w:val="21"/>
          <w:szCs w:val="21"/>
        </w:rPr>
        <w:t>susținute</w:t>
      </w:r>
      <w:proofErr w:type="spellEnd"/>
      <w:r w:rsidRPr="00AE712F">
        <w:rPr>
          <w:rFonts w:asciiTheme="majorHAnsi" w:eastAsiaTheme="majorEastAsia" w:hAnsiTheme="majorHAnsi" w:cstheme="majorBidi"/>
          <w:sz w:val="21"/>
          <w:szCs w:val="21"/>
        </w:rPr>
        <w:t xml:space="preserve"> de</w:t>
      </w:r>
      <w:r w:rsidRPr="005656FF">
        <w:rPr>
          <w:rFonts w:asciiTheme="majorHAnsi" w:eastAsiaTheme="majorEastAsia" w:hAnsiTheme="majorHAnsi" w:cstheme="majorBidi"/>
          <w:b/>
          <w:bCs/>
          <w:sz w:val="21"/>
          <w:szCs w:val="21"/>
        </w:rPr>
        <w:t xml:space="preserve"> </w:t>
      </w:r>
      <w:proofErr w:type="spellStart"/>
      <w:r w:rsidRPr="005656FF">
        <w:rPr>
          <w:rFonts w:asciiTheme="majorHAnsi" w:eastAsiaTheme="majorEastAsia" w:hAnsiTheme="majorHAnsi" w:cstheme="majorBidi"/>
          <w:b/>
          <w:bCs/>
          <w:sz w:val="21"/>
          <w:szCs w:val="21"/>
        </w:rPr>
        <w:t>metodologia</w:t>
      </w:r>
      <w:proofErr w:type="spellEnd"/>
      <w:r w:rsidRPr="005656FF">
        <w:rPr>
          <w:rFonts w:asciiTheme="majorHAnsi" w:eastAsiaTheme="majorEastAsia" w:hAnsiTheme="majorHAnsi" w:cstheme="majorBidi"/>
          <w:b/>
          <w:bCs/>
          <w:sz w:val="21"/>
          <w:szCs w:val="21"/>
        </w:rPr>
        <w:t xml:space="preserve"> Design2performance </w:t>
      </w:r>
      <w:r w:rsidRPr="00AE712F">
        <w:rPr>
          <w:rFonts w:asciiTheme="majorHAnsi" w:eastAsiaTheme="majorEastAsia" w:hAnsiTheme="majorHAnsi" w:cstheme="majorBidi"/>
          <w:sz w:val="21"/>
          <w:szCs w:val="21"/>
        </w:rPr>
        <w:t xml:space="preserve">a </w:t>
      </w:r>
      <w:proofErr w:type="spellStart"/>
      <w:r w:rsidRPr="00AE712F">
        <w:rPr>
          <w:rFonts w:asciiTheme="majorHAnsi" w:eastAsiaTheme="majorEastAsia" w:hAnsiTheme="majorHAnsi" w:cstheme="majorBidi"/>
          <w:sz w:val="21"/>
          <w:szCs w:val="21"/>
        </w:rPr>
        <w:t>Grupului</w:t>
      </w:r>
      <w:proofErr w:type="spellEnd"/>
      <w:r w:rsidRPr="00AE712F">
        <w:rPr>
          <w:rFonts w:asciiTheme="majorHAnsi" w:eastAsiaTheme="majorEastAsia" w:hAnsiTheme="majorHAnsi" w:cstheme="majorBidi"/>
          <w:sz w:val="21"/>
          <w:szCs w:val="21"/>
        </w:rPr>
        <w:t xml:space="preserve"> DEMGY, o </w:t>
      </w:r>
      <w:proofErr w:type="spellStart"/>
      <w:r w:rsidRPr="00AE712F">
        <w:rPr>
          <w:rFonts w:asciiTheme="majorHAnsi" w:eastAsiaTheme="majorEastAsia" w:hAnsiTheme="majorHAnsi" w:cstheme="majorBidi"/>
          <w:sz w:val="21"/>
          <w:szCs w:val="21"/>
        </w:rPr>
        <w:t>abordare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inginerie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colaborativă</w:t>
      </w:r>
      <w:proofErr w:type="spellEnd"/>
      <w:r w:rsidRPr="00AE712F">
        <w:rPr>
          <w:rFonts w:asciiTheme="majorHAnsi" w:eastAsiaTheme="majorEastAsia" w:hAnsiTheme="majorHAnsi" w:cstheme="majorBidi"/>
          <w:sz w:val="21"/>
          <w:szCs w:val="21"/>
        </w:rPr>
        <w:t xml:space="preserve"> care </w:t>
      </w:r>
      <w:proofErr w:type="spellStart"/>
      <w:r w:rsidRPr="00AE712F">
        <w:rPr>
          <w:rFonts w:asciiTheme="majorHAnsi" w:eastAsiaTheme="majorEastAsia" w:hAnsiTheme="majorHAnsi" w:cstheme="majorBidi"/>
          <w:sz w:val="21"/>
          <w:szCs w:val="21"/>
        </w:rPr>
        <w:t>optimizează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piesele</w:t>
      </w:r>
      <w:proofErr w:type="spellEnd"/>
      <w:r w:rsidRPr="00AE712F">
        <w:rPr>
          <w:rFonts w:asciiTheme="majorHAnsi" w:eastAsiaTheme="majorEastAsia" w:hAnsiTheme="majorHAnsi" w:cstheme="majorBidi"/>
          <w:sz w:val="21"/>
          <w:szCs w:val="21"/>
        </w:rPr>
        <w:t xml:space="preserve"> de la concept </w:t>
      </w:r>
      <w:proofErr w:type="spellStart"/>
      <w:r w:rsidRPr="00AE712F">
        <w:rPr>
          <w:rFonts w:asciiTheme="majorHAnsi" w:eastAsiaTheme="majorEastAsia" w:hAnsiTheme="majorHAnsi" w:cstheme="majorBidi"/>
          <w:sz w:val="21"/>
          <w:szCs w:val="21"/>
        </w:rPr>
        <w:t>până</w:t>
      </w:r>
      <w:proofErr w:type="spellEnd"/>
      <w:r w:rsidRPr="00AE712F">
        <w:rPr>
          <w:rFonts w:asciiTheme="majorHAnsi" w:eastAsiaTheme="majorEastAsia" w:hAnsiTheme="majorHAnsi" w:cstheme="majorBidi"/>
          <w:sz w:val="21"/>
          <w:szCs w:val="21"/>
        </w:rPr>
        <w:t xml:space="preserve"> la </w:t>
      </w:r>
      <w:proofErr w:type="spellStart"/>
      <w:r w:rsidRPr="00AE712F">
        <w:rPr>
          <w:rFonts w:asciiTheme="majorHAnsi" w:eastAsiaTheme="majorEastAsia" w:hAnsiTheme="majorHAnsi" w:cstheme="majorBidi"/>
          <w:sz w:val="21"/>
          <w:szCs w:val="21"/>
        </w:rPr>
        <w:t>industrializare</w:t>
      </w:r>
      <w:proofErr w:type="spellEnd"/>
      <w:r w:rsidRPr="00AE712F">
        <w:rPr>
          <w:rFonts w:asciiTheme="majorHAnsi" w:eastAsiaTheme="majorEastAsia" w:hAnsiTheme="majorHAnsi" w:cstheme="majorBidi"/>
          <w:sz w:val="21"/>
          <w:szCs w:val="21"/>
        </w:rPr>
        <w:t xml:space="preserve"> —</w:t>
      </w:r>
      <w:r w:rsidRPr="005656FF">
        <w:rPr>
          <w:rFonts w:asciiTheme="majorHAnsi" w:eastAsiaTheme="majorEastAsia" w:hAnsiTheme="majorHAnsi" w:cstheme="majorBidi"/>
          <w:b/>
          <w:bCs/>
          <w:sz w:val="21"/>
          <w:szCs w:val="21"/>
        </w:rPr>
        <w:t xml:space="preserve"> </w:t>
      </w:r>
      <w:proofErr w:type="spellStart"/>
      <w:r w:rsidRPr="00AE712F">
        <w:rPr>
          <w:rFonts w:asciiTheme="majorHAnsi" w:eastAsiaTheme="majorEastAsia" w:hAnsiTheme="majorHAnsi" w:cstheme="majorBidi"/>
          <w:sz w:val="21"/>
          <w:szCs w:val="21"/>
        </w:rPr>
        <w:t>reducând</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complexitatea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minimizând</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consumul</w:t>
      </w:r>
      <w:proofErr w:type="spellEnd"/>
      <w:r w:rsidRPr="00AE712F">
        <w:rPr>
          <w:rFonts w:asciiTheme="majorHAnsi" w:eastAsiaTheme="majorEastAsia" w:hAnsiTheme="majorHAnsi" w:cstheme="majorBidi"/>
          <w:sz w:val="21"/>
          <w:szCs w:val="21"/>
        </w:rPr>
        <w:t xml:space="preserve"> de material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îmbunătățind</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capacitatea</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producție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competitivitatea</w:t>
      </w:r>
      <w:proofErr w:type="spellEnd"/>
      <w:r w:rsidRPr="00AE712F">
        <w:rPr>
          <w:rFonts w:asciiTheme="majorHAnsi" w:eastAsiaTheme="majorEastAsia" w:hAnsiTheme="majorHAnsi" w:cstheme="majorBidi"/>
          <w:sz w:val="21"/>
          <w:szCs w:val="21"/>
        </w:rPr>
        <w:t>.</w:t>
      </w:r>
    </w:p>
    <w:p w14:paraId="3A4726B2" w14:textId="6887CDFE" w:rsidR="00AE712F" w:rsidRPr="00AE712F" w:rsidRDefault="00AE712F" w:rsidP="00AE712F">
      <w:pPr>
        <w:rPr>
          <w:rFonts w:asciiTheme="majorHAnsi" w:eastAsiaTheme="majorEastAsia" w:hAnsiTheme="majorHAnsi" w:cstheme="majorBidi"/>
          <w:b/>
          <w:bCs/>
          <w:color w:val="4F81BD" w:themeColor="accent1"/>
          <w:sz w:val="21"/>
          <w:szCs w:val="21"/>
        </w:rPr>
      </w:pPr>
      <w:proofErr w:type="spellStart"/>
      <w:r w:rsidRPr="00AE712F">
        <w:rPr>
          <w:rFonts w:asciiTheme="majorHAnsi" w:eastAsiaTheme="majorEastAsia" w:hAnsiTheme="majorHAnsi" w:cstheme="majorBidi"/>
          <w:b/>
          <w:bCs/>
          <w:color w:val="4F81BD" w:themeColor="accent1"/>
          <w:sz w:val="21"/>
          <w:szCs w:val="21"/>
        </w:rPr>
        <w:t>Prezentarea</w:t>
      </w:r>
      <w:proofErr w:type="spellEnd"/>
      <w:r w:rsidRPr="00AE712F">
        <w:rPr>
          <w:rFonts w:asciiTheme="majorHAnsi" w:eastAsiaTheme="majorEastAsia" w:hAnsiTheme="majorHAnsi" w:cstheme="majorBidi"/>
          <w:b/>
          <w:bCs/>
          <w:color w:val="4F81BD" w:themeColor="accent1"/>
          <w:sz w:val="21"/>
          <w:szCs w:val="21"/>
        </w:rPr>
        <w:t xml:space="preserve"> </w:t>
      </w:r>
      <w:proofErr w:type="spellStart"/>
      <w:r w:rsidRPr="00AE712F">
        <w:rPr>
          <w:rFonts w:asciiTheme="majorHAnsi" w:eastAsiaTheme="majorEastAsia" w:hAnsiTheme="majorHAnsi" w:cstheme="majorBidi"/>
          <w:b/>
          <w:bCs/>
          <w:color w:val="4F81BD" w:themeColor="accent1"/>
          <w:sz w:val="21"/>
          <w:szCs w:val="21"/>
        </w:rPr>
        <w:t>unor</w:t>
      </w:r>
      <w:proofErr w:type="spellEnd"/>
      <w:r w:rsidRPr="00AE712F">
        <w:rPr>
          <w:rFonts w:asciiTheme="majorHAnsi" w:eastAsiaTheme="majorEastAsia" w:hAnsiTheme="majorHAnsi" w:cstheme="majorBidi"/>
          <w:b/>
          <w:bCs/>
          <w:color w:val="4F81BD" w:themeColor="accent1"/>
          <w:sz w:val="21"/>
          <w:szCs w:val="21"/>
        </w:rPr>
        <w:t xml:space="preserve"> </w:t>
      </w:r>
      <w:proofErr w:type="spellStart"/>
      <w:r w:rsidRPr="00AE712F">
        <w:rPr>
          <w:rFonts w:asciiTheme="majorHAnsi" w:eastAsiaTheme="majorEastAsia" w:hAnsiTheme="majorHAnsi" w:cstheme="majorBidi"/>
          <w:b/>
          <w:bCs/>
          <w:color w:val="4F81BD" w:themeColor="accent1"/>
          <w:sz w:val="21"/>
          <w:szCs w:val="21"/>
        </w:rPr>
        <w:t>proiecte</w:t>
      </w:r>
      <w:proofErr w:type="spellEnd"/>
      <w:r w:rsidRPr="00AE712F">
        <w:rPr>
          <w:rFonts w:asciiTheme="majorHAnsi" w:eastAsiaTheme="majorEastAsia" w:hAnsiTheme="majorHAnsi" w:cstheme="majorBidi"/>
          <w:b/>
          <w:bCs/>
          <w:color w:val="4F81BD" w:themeColor="accent1"/>
          <w:sz w:val="21"/>
          <w:szCs w:val="21"/>
        </w:rPr>
        <w:t xml:space="preserve"> de </w:t>
      </w:r>
      <w:r w:rsidRPr="00AE712F">
        <w:rPr>
          <w:rFonts w:asciiTheme="majorHAnsi" w:eastAsiaTheme="majorEastAsia" w:hAnsiTheme="majorHAnsi" w:cstheme="majorBidi"/>
          <w:b/>
          <w:bCs/>
          <w:color w:val="4F81BD" w:themeColor="accent1"/>
          <w:sz w:val="21"/>
          <w:szCs w:val="21"/>
        </w:rPr>
        <w:t>success</w:t>
      </w:r>
    </w:p>
    <w:p w14:paraId="6199B743" w14:textId="11392BCF" w:rsidR="00AE712F" w:rsidRPr="00AE712F" w:rsidRDefault="00AE712F" w:rsidP="00AE712F">
      <w:pPr>
        <w:spacing w:before="210" w:after="210" w:line="300" w:lineRule="auto"/>
        <w:jc w:val="both"/>
        <w:rPr>
          <w:rFonts w:asciiTheme="majorHAnsi" w:eastAsiaTheme="majorEastAsia" w:hAnsiTheme="majorHAnsi" w:cstheme="majorBidi"/>
          <w:sz w:val="21"/>
          <w:szCs w:val="21"/>
        </w:rPr>
      </w:pPr>
      <w:proofErr w:type="spellStart"/>
      <w:r w:rsidRPr="00AE712F">
        <w:rPr>
          <w:rFonts w:asciiTheme="majorHAnsi" w:eastAsiaTheme="majorEastAsia" w:hAnsiTheme="majorHAnsi" w:cstheme="majorBidi"/>
          <w:sz w:val="21"/>
          <w:szCs w:val="21"/>
        </w:rPr>
        <w:t>Printre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realizările</w:t>
      </w:r>
      <w:proofErr w:type="spellEnd"/>
      <w:r w:rsidRPr="00AE712F">
        <w:rPr>
          <w:rFonts w:asciiTheme="majorHAnsi" w:eastAsiaTheme="majorEastAsia" w:hAnsiTheme="majorHAnsi" w:cstheme="majorBidi"/>
          <w:sz w:val="21"/>
          <w:szCs w:val="21"/>
        </w:rPr>
        <w:t xml:space="preserve"> sale </w:t>
      </w:r>
      <w:proofErr w:type="spellStart"/>
      <w:r w:rsidRPr="00AE712F">
        <w:rPr>
          <w:rFonts w:asciiTheme="majorHAnsi" w:eastAsiaTheme="majorEastAsia" w:hAnsiTheme="majorHAnsi" w:cstheme="majorBidi"/>
          <w:sz w:val="21"/>
          <w:szCs w:val="21"/>
        </w:rPr>
        <w:t>industriale</w:t>
      </w:r>
      <w:proofErr w:type="spellEnd"/>
      <w:r w:rsidRPr="00AE712F">
        <w:rPr>
          <w:rFonts w:asciiTheme="majorHAnsi" w:eastAsiaTheme="majorEastAsia" w:hAnsiTheme="majorHAnsi" w:cstheme="majorBidi"/>
          <w:sz w:val="21"/>
          <w:szCs w:val="21"/>
        </w:rPr>
        <w:t xml:space="preserve">, DEMGY </w:t>
      </w:r>
      <w:proofErr w:type="spellStart"/>
      <w:r w:rsidRPr="00AE712F">
        <w:rPr>
          <w:rFonts w:asciiTheme="majorHAnsi" w:eastAsiaTheme="majorEastAsia" w:hAnsiTheme="majorHAnsi" w:cstheme="majorBidi"/>
          <w:sz w:val="21"/>
          <w:szCs w:val="21"/>
        </w:rPr>
        <w:t>România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prez</w:t>
      </w:r>
      <w:r>
        <w:rPr>
          <w:rFonts w:asciiTheme="majorHAnsi" w:eastAsiaTheme="majorEastAsia" w:hAnsiTheme="majorHAnsi" w:cstheme="majorBidi"/>
          <w:sz w:val="21"/>
          <w:szCs w:val="21"/>
        </w:rPr>
        <w:t>i</w:t>
      </w:r>
      <w:r w:rsidRPr="00AE712F">
        <w:rPr>
          <w:rFonts w:asciiTheme="majorHAnsi" w:eastAsiaTheme="majorEastAsia" w:hAnsiTheme="majorHAnsi" w:cstheme="majorBidi"/>
          <w:sz w:val="21"/>
          <w:szCs w:val="21"/>
        </w:rPr>
        <w:t>nt</w:t>
      </w:r>
      <w:r>
        <w:rPr>
          <w:rFonts w:asciiTheme="majorHAnsi" w:eastAsiaTheme="majorEastAsia" w:hAnsiTheme="majorHAnsi" w:cstheme="majorBidi"/>
          <w:sz w:val="21"/>
          <w:szCs w:val="21"/>
        </w:rPr>
        <w:t>ă</w:t>
      </w:r>
      <w:proofErr w:type="spellEnd"/>
      <w:r>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în</w:t>
      </w:r>
      <w:proofErr w:type="spellEnd"/>
      <w:r>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cadrul</w:t>
      </w:r>
      <w:proofErr w:type="spellEnd"/>
      <w:r>
        <w:rPr>
          <w:rFonts w:asciiTheme="majorHAnsi" w:eastAsiaTheme="majorEastAsia" w:hAnsiTheme="majorHAnsi" w:cstheme="majorBidi"/>
          <w:sz w:val="21"/>
          <w:szCs w:val="21"/>
        </w:rPr>
        <w:t xml:space="preserve"> Automotive Expo</w:t>
      </w:r>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exemple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proiecte</w:t>
      </w:r>
      <w:proofErr w:type="spellEnd"/>
      <w:r w:rsidRPr="00AE712F">
        <w:rPr>
          <w:rFonts w:asciiTheme="majorHAnsi" w:eastAsiaTheme="majorEastAsia" w:hAnsiTheme="majorHAnsi" w:cstheme="majorBidi"/>
          <w:sz w:val="21"/>
          <w:szCs w:val="21"/>
        </w:rPr>
        <w:t xml:space="preserve"> de co-</w:t>
      </w:r>
      <w:proofErr w:type="spellStart"/>
      <w:r w:rsidRPr="00AE712F">
        <w:rPr>
          <w:rFonts w:asciiTheme="majorHAnsi" w:eastAsiaTheme="majorEastAsia" w:hAnsiTheme="majorHAnsi" w:cstheme="majorBidi"/>
          <w:sz w:val="21"/>
          <w:szCs w:val="21"/>
        </w:rPr>
        <w:t>dezvoltare</w:t>
      </w:r>
      <w:proofErr w:type="spellEnd"/>
      <w:r w:rsidRPr="00AE712F">
        <w:rPr>
          <w:rFonts w:asciiTheme="majorHAnsi" w:eastAsiaTheme="majorEastAsia" w:hAnsiTheme="majorHAnsi" w:cstheme="majorBidi"/>
          <w:sz w:val="21"/>
          <w:szCs w:val="21"/>
        </w:rPr>
        <w:t xml:space="preserve"> care </w:t>
      </w:r>
      <w:proofErr w:type="spellStart"/>
      <w:r w:rsidRPr="00AE712F">
        <w:rPr>
          <w:rFonts w:asciiTheme="majorHAnsi" w:eastAsiaTheme="majorEastAsia" w:hAnsiTheme="majorHAnsi" w:cstheme="majorBidi"/>
          <w:sz w:val="21"/>
          <w:szCs w:val="21"/>
        </w:rPr>
        <w:t>demonstrează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excelența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sa</w:t>
      </w:r>
      <w:proofErr w:type="spellEnd"/>
      <w:r w:rsidRPr="00AE712F">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în</w:t>
      </w:r>
      <w:proofErr w:type="spellEnd"/>
      <w:r>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iniginerie</w:t>
      </w:r>
      <w:proofErr w:type="spellEnd"/>
      <w:r>
        <w:rPr>
          <w:rFonts w:asciiTheme="majorHAnsi" w:eastAsiaTheme="majorEastAsia" w:hAnsiTheme="majorHAnsi" w:cstheme="majorBidi"/>
          <w:sz w:val="21"/>
          <w:szCs w:val="21"/>
        </w:rPr>
        <w:t xml:space="preserve">, </w:t>
      </w:r>
      <w:r w:rsidRPr="00AE712F">
        <w:rPr>
          <w:rFonts w:asciiTheme="majorHAnsi" w:eastAsiaTheme="majorEastAsia" w:hAnsiTheme="majorHAnsi" w:cstheme="majorBidi"/>
          <w:sz w:val="21"/>
          <w:szCs w:val="21"/>
        </w:rPr>
        <w:t xml:space="preserve">precum </w:t>
      </w:r>
      <w:proofErr w:type="spellStart"/>
      <w:r w:rsidRPr="00AE712F">
        <w:rPr>
          <w:rFonts w:asciiTheme="majorHAnsi" w:eastAsiaTheme="majorEastAsia" w:hAnsiTheme="majorHAnsi" w:cstheme="majorBidi"/>
          <w:b/>
          <w:bCs/>
          <w:sz w:val="21"/>
          <w:szCs w:val="21"/>
        </w:rPr>
        <w:t>componente</w:t>
      </w:r>
      <w:proofErr w:type="spellEnd"/>
      <w:r w:rsidRPr="00AE712F">
        <w:rPr>
          <w:rFonts w:asciiTheme="majorHAnsi" w:eastAsiaTheme="majorEastAsia" w:hAnsiTheme="majorHAnsi" w:cstheme="majorBidi"/>
          <w:b/>
          <w:bCs/>
          <w:sz w:val="21"/>
          <w:szCs w:val="21"/>
        </w:rPr>
        <w:t xml:space="preserve"> injectate 2K </w:t>
      </w:r>
      <w:proofErr w:type="spellStart"/>
      <w:r w:rsidRPr="00AE712F">
        <w:rPr>
          <w:rFonts w:asciiTheme="majorHAnsi" w:eastAsiaTheme="majorEastAsia" w:hAnsiTheme="majorHAnsi" w:cstheme="majorBidi"/>
          <w:b/>
          <w:bCs/>
          <w:sz w:val="21"/>
          <w:szCs w:val="21"/>
        </w:rPr>
        <w:t>proiectate</w:t>
      </w:r>
      <w:proofErr w:type="spellEnd"/>
      <w:r w:rsidRPr="00AE712F">
        <w:rPr>
          <w:rFonts w:asciiTheme="majorHAnsi" w:eastAsiaTheme="majorEastAsia" w:hAnsiTheme="majorHAnsi" w:cstheme="majorBidi"/>
          <w:b/>
          <w:bCs/>
          <w:sz w:val="21"/>
          <w:szCs w:val="21"/>
        </w:rPr>
        <w:t xml:space="preserve"> </w:t>
      </w:r>
      <w:proofErr w:type="spellStart"/>
      <w:r w:rsidRPr="00AE712F">
        <w:rPr>
          <w:rFonts w:asciiTheme="majorHAnsi" w:eastAsiaTheme="majorEastAsia" w:hAnsiTheme="majorHAnsi" w:cstheme="majorBidi"/>
          <w:b/>
          <w:bCs/>
          <w:sz w:val="21"/>
          <w:szCs w:val="21"/>
        </w:rPr>
        <w:t>pentru</w:t>
      </w:r>
      <w:proofErr w:type="spellEnd"/>
      <w:r w:rsidRPr="00AE712F">
        <w:rPr>
          <w:rFonts w:asciiTheme="majorHAnsi" w:eastAsiaTheme="majorEastAsia" w:hAnsiTheme="majorHAnsi" w:cstheme="majorBidi"/>
          <w:b/>
          <w:bCs/>
          <w:sz w:val="21"/>
          <w:szCs w:val="21"/>
        </w:rPr>
        <w:t xml:space="preserve"> </w:t>
      </w:r>
      <w:proofErr w:type="spellStart"/>
      <w:r w:rsidRPr="00AE712F">
        <w:rPr>
          <w:rFonts w:asciiTheme="majorHAnsi" w:eastAsiaTheme="majorEastAsia" w:hAnsiTheme="majorHAnsi" w:cstheme="majorBidi"/>
          <w:b/>
          <w:bCs/>
          <w:sz w:val="21"/>
          <w:szCs w:val="21"/>
        </w:rPr>
        <w:t>metalizare</w:t>
      </w:r>
      <w:proofErr w:type="spellEnd"/>
      <w:r w:rsidRPr="00AE712F">
        <w:rPr>
          <w:rFonts w:asciiTheme="majorHAnsi" w:eastAsiaTheme="majorEastAsia" w:hAnsiTheme="majorHAnsi" w:cstheme="majorBidi"/>
          <w:b/>
          <w:bCs/>
          <w:sz w:val="21"/>
          <w:szCs w:val="21"/>
        </w:rPr>
        <w:t xml:space="preserve"> </w:t>
      </w:r>
      <w:proofErr w:type="spellStart"/>
      <w:r w:rsidRPr="00AE712F">
        <w:rPr>
          <w:rFonts w:asciiTheme="majorHAnsi" w:eastAsiaTheme="majorEastAsia" w:hAnsiTheme="majorHAnsi" w:cstheme="majorBidi"/>
          <w:b/>
          <w:bCs/>
          <w:sz w:val="21"/>
          <w:szCs w:val="21"/>
        </w:rPr>
        <w:t>și</w:t>
      </w:r>
      <w:proofErr w:type="spellEnd"/>
      <w:r w:rsidRPr="00AE712F">
        <w:rPr>
          <w:rFonts w:asciiTheme="majorHAnsi" w:eastAsiaTheme="majorEastAsia" w:hAnsiTheme="majorHAnsi" w:cstheme="majorBidi"/>
          <w:b/>
          <w:bCs/>
          <w:sz w:val="21"/>
          <w:szCs w:val="21"/>
        </w:rPr>
        <w:t xml:space="preserve"> </w:t>
      </w:r>
      <w:proofErr w:type="spellStart"/>
      <w:r w:rsidRPr="00AE712F">
        <w:rPr>
          <w:rFonts w:asciiTheme="majorHAnsi" w:eastAsiaTheme="majorEastAsia" w:hAnsiTheme="majorHAnsi" w:cstheme="majorBidi"/>
          <w:b/>
          <w:bCs/>
          <w:sz w:val="21"/>
          <w:szCs w:val="21"/>
        </w:rPr>
        <w:t>sudură</w:t>
      </w:r>
      <w:proofErr w:type="spellEnd"/>
      <w:r w:rsidRPr="00AE712F">
        <w:rPr>
          <w:rFonts w:asciiTheme="majorHAnsi" w:eastAsiaTheme="majorEastAsia" w:hAnsiTheme="majorHAnsi" w:cstheme="majorBidi"/>
          <w:b/>
          <w:bCs/>
          <w:sz w:val="21"/>
          <w:szCs w:val="21"/>
        </w:rPr>
        <w:t xml:space="preserve"> cu </w:t>
      </w:r>
      <w:proofErr w:type="spellStart"/>
      <w:r w:rsidRPr="00AE712F">
        <w:rPr>
          <w:rFonts w:asciiTheme="majorHAnsi" w:eastAsiaTheme="majorEastAsia" w:hAnsiTheme="majorHAnsi" w:cstheme="majorBidi"/>
          <w:b/>
          <w:bCs/>
          <w:sz w:val="21"/>
          <w:szCs w:val="21"/>
        </w:rPr>
        <w:t>ultrasunete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reducând</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numărul</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piese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generând</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economii</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costuri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măsurabile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fără</w:t>
      </w:r>
      <w:proofErr w:type="spellEnd"/>
      <w:r w:rsidRPr="00AE712F">
        <w:rPr>
          <w:rFonts w:asciiTheme="majorHAnsi" w:eastAsiaTheme="majorEastAsia" w:hAnsiTheme="majorHAnsi" w:cstheme="majorBidi"/>
          <w:sz w:val="21"/>
          <w:szCs w:val="21"/>
        </w:rPr>
        <w:t xml:space="preserve"> a </w:t>
      </w:r>
      <w:proofErr w:type="spellStart"/>
      <w:r>
        <w:rPr>
          <w:rFonts w:asciiTheme="majorHAnsi" w:eastAsiaTheme="majorEastAsia" w:hAnsiTheme="majorHAnsi" w:cstheme="majorBidi"/>
          <w:sz w:val="21"/>
          <w:szCs w:val="21"/>
        </w:rPr>
        <w:t>afecta</w:t>
      </w:r>
      <w:proofErr w:type="spellEnd"/>
      <w:r>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performanța</w:t>
      </w:r>
      <w:proofErr w:type="spellEnd"/>
      <w:r w:rsidRPr="00AE712F">
        <w:rPr>
          <w:rFonts w:asciiTheme="majorHAnsi" w:eastAsiaTheme="majorEastAsia" w:hAnsiTheme="majorHAnsi" w:cstheme="majorBidi"/>
          <w:sz w:val="21"/>
          <w:szCs w:val="21"/>
        </w:rPr>
        <w:t>.</w:t>
      </w:r>
    </w:p>
    <w:p w14:paraId="13F79221" w14:textId="7CCAFA58" w:rsidR="00AE712F" w:rsidRPr="00AE712F" w:rsidRDefault="00AE712F" w:rsidP="00AE712F">
      <w:pPr>
        <w:spacing w:before="210" w:after="210" w:line="300" w:lineRule="auto"/>
        <w:jc w:val="both"/>
        <w:rPr>
          <w:rFonts w:asciiTheme="majorHAnsi" w:eastAsiaTheme="majorEastAsia" w:hAnsiTheme="majorHAnsi" w:cstheme="majorBidi"/>
          <w:sz w:val="21"/>
          <w:szCs w:val="21"/>
        </w:rPr>
      </w:pPr>
      <w:proofErr w:type="spellStart"/>
      <w:r w:rsidRPr="00AE712F">
        <w:rPr>
          <w:rFonts w:asciiTheme="majorHAnsi" w:eastAsiaTheme="majorEastAsia" w:hAnsiTheme="majorHAnsi" w:cstheme="majorBidi"/>
          <w:sz w:val="21"/>
          <w:szCs w:val="21"/>
        </w:rPr>
        <w:lastRenderedPageBreak/>
        <w:t>Aceste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proiecte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ilustrează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capacitatea</w:t>
      </w:r>
      <w:proofErr w:type="spellEnd"/>
      <w:r w:rsidRPr="00AE712F">
        <w:rPr>
          <w:rFonts w:asciiTheme="majorHAnsi" w:eastAsiaTheme="majorEastAsia" w:hAnsiTheme="majorHAnsi" w:cstheme="majorBidi"/>
          <w:sz w:val="21"/>
          <w:szCs w:val="21"/>
        </w:rPr>
        <w:t xml:space="preserve"> DEMGY de a </w:t>
      </w:r>
      <w:proofErr w:type="spellStart"/>
      <w:r w:rsidRPr="00AE712F">
        <w:rPr>
          <w:rFonts w:asciiTheme="majorHAnsi" w:eastAsiaTheme="majorEastAsia" w:hAnsiTheme="majorHAnsi" w:cstheme="majorBidi"/>
          <w:sz w:val="21"/>
          <w:szCs w:val="21"/>
        </w:rPr>
        <w:t>colabora</w:t>
      </w:r>
      <w:proofErr w:type="spellEnd"/>
      <w:r w:rsidRPr="00AE712F">
        <w:rPr>
          <w:rFonts w:asciiTheme="majorHAnsi" w:eastAsiaTheme="majorEastAsia" w:hAnsiTheme="majorHAnsi" w:cstheme="majorBidi"/>
          <w:sz w:val="21"/>
          <w:szCs w:val="21"/>
        </w:rPr>
        <w:t xml:space="preserve"> cu </w:t>
      </w:r>
      <w:proofErr w:type="spellStart"/>
      <w:r w:rsidRPr="00AE712F">
        <w:rPr>
          <w:rFonts w:asciiTheme="majorHAnsi" w:eastAsiaTheme="majorEastAsia" w:hAnsiTheme="majorHAnsi" w:cstheme="majorBidi"/>
          <w:sz w:val="21"/>
          <w:szCs w:val="21"/>
        </w:rPr>
        <w:t>producători</w:t>
      </w:r>
      <w:proofErr w:type="spellEnd"/>
      <w:r w:rsidRPr="00AE712F">
        <w:rPr>
          <w:rFonts w:asciiTheme="majorHAnsi" w:eastAsiaTheme="majorEastAsia" w:hAnsiTheme="majorHAnsi" w:cstheme="majorBidi"/>
          <w:sz w:val="21"/>
          <w:szCs w:val="21"/>
        </w:rPr>
        <w:t xml:space="preserve"> OEM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furnizori</w:t>
      </w:r>
      <w:proofErr w:type="spellEnd"/>
      <w:r w:rsidRPr="00AE712F">
        <w:rPr>
          <w:rFonts w:asciiTheme="majorHAnsi" w:eastAsiaTheme="majorEastAsia" w:hAnsiTheme="majorHAnsi" w:cstheme="majorBidi"/>
          <w:sz w:val="21"/>
          <w:szCs w:val="21"/>
        </w:rPr>
        <w:t xml:space="preserve"> </w:t>
      </w:r>
      <w:r>
        <w:rPr>
          <w:rFonts w:asciiTheme="majorHAnsi" w:eastAsiaTheme="majorEastAsia" w:hAnsiTheme="majorHAnsi" w:cstheme="majorBidi"/>
          <w:sz w:val="21"/>
          <w:szCs w:val="21"/>
        </w:rPr>
        <w:t xml:space="preserve">de Rang </w:t>
      </w:r>
      <w:r w:rsidRPr="00AE712F">
        <w:rPr>
          <w:rFonts w:asciiTheme="majorHAnsi" w:eastAsiaTheme="majorEastAsia" w:hAnsiTheme="majorHAnsi" w:cstheme="majorBidi"/>
          <w:sz w:val="21"/>
          <w:szCs w:val="21"/>
        </w:rPr>
        <w:t xml:space="preserve">1 </w:t>
      </w:r>
      <w:proofErr w:type="spellStart"/>
      <w:r w:rsidRPr="00AE712F">
        <w:rPr>
          <w:rFonts w:asciiTheme="majorHAnsi" w:eastAsiaTheme="majorEastAsia" w:hAnsiTheme="majorHAnsi" w:cstheme="majorBidi"/>
          <w:sz w:val="21"/>
          <w:szCs w:val="21"/>
        </w:rPr>
        <w:t>pentru</w:t>
      </w:r>
      <w:proofErr w:type="spellEnd"/>
      <w:r w:rsidRPr="00AE712F">
        <w:rPr>
          <w:rFonts w:asciiTheme="majorHAnsi" w:eastAsiaTheme="majorEastAsia" w:hAnsiTheme="majorHAnsi" w:cstheme="majorBidi"/>
          <w:sz w:val="21"/>
          <w:szCs w:val="21"/>
        </w:rPr>
        <w:t xml:space="preserve"> a </w:t>
      </w:r>
      <w:proofErr w:type="spellStart"/>
      <w:r w:rsidRPr="00AE712F">
        <w:rPr>
          <w:rFonts w:asciiTheme="majorHAnsi" w:eastAsiaTheme="majorEastAsia" w:hAnsiTheme="majorHAnsi" w:cstheme="majorBidi"/>
          <w:sz w:val="21"/>
          <w:szCs w:val="21"/>
        </w:rPr>
        <w:t>livra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soluții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inovatoare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fiabile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optimizate</w:t>
      </w:r>
      <w:proofErr w:type="spellEnd"/>
      <w:r w:rsidRPr="00AE712F">
        <w:rPr>
          <w:rFonts w:asciiTheme="majorHAnsi" w:eastAsiaTheme="majorEastAsia" w:hAnsiTheme="majorHAnsi" w:cstheme="majorBidi"/>
          <w:sz w:val="21"/>
          <w:szCs w:val="21"/>
        </w:rPr>
        <w:t xml:space="preserve"> economic, </w:t>
      </w:r>
      <w:proofErr w:type="spellStart"/>
      <w:r w:rsidRPr="00AE712F">
        <w:rPr>
          <w:rFonts w:asciiTheme="majorHAnsi" w:eastAsiaTheme="majorEastAsia" w:hAnsiTheme="majorHAnsi" w:cstheme="majorBidi"/>
          <w:sz w:val="21"/>
          <w:szCs w:val="21"/>
        </w:rPr>
        <w:t>adaptate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industriei</w:t>
      </w:r>
      <w:proofErr w:type="spellEnd"/>
      <w:r w:rsidRPr="00AE712F">
        <w:rPr>
          <w:rFonts w:asciiTheme="majorHAnsi" w:eastAsiaTheme="majorEastAsia" w:hAnsiTheme="majorHAnsi" w:cstheme="majorBidi"/>
          <w:sz w:val="21"/>
          <w:szCs w:val="21"/>
        </w:rPr>
        <w:t xml:space="preserve"> auto.</w:t>
      </w:r>
    </w:p>
    <w:p w14:paraId="3865DAB6" w14:textId="2CE714FB" w:rsidR="00AE712F" w:rsidRPr="00AE712F" w:rsidRDefault="00AE712F" w:rsidP="00AE712F">
      <w:pPr>
        <w:rPr>
          <w:rFonts w:asciiTheme="majorHAnsi" w:eastAsiaTheme="majorEastAsia" w:hAnsiTheme="majorHAnsi" w:cstheme="majorBidi"/>
          <w:b/>
          <w:bCs/>
          <w:color w:val="4F81BD" w:themeColor="accent1"/>
          <w:sz w:val="21"/>
          <w:szCs w:val="21"/>
        </w:rPr>
      </w:pPr>
      <w:r w:rsidRPr="00AE712F">
        <w:rPr>
          <w:rFonts w:asciiTheme="majorHAnsi" w:eastAsiaTheme="majorEastAsia" w:hAnsiTheme="majorHAnsi" w:cstheme="majorBidi"/>
          <w:b/>
          <w:bCs/>
          <w:color w:val="4F81BD" w:themeColor="accent1"/>
          <w:sz w:val="21"/>
          <w:szCs w:val="21"/>
        </w:rPr>
        <w:t xml:space="preserve">O </w:t>
      </w:r>
      <w:proofErr w:type="spellStart"/>
      <w:r w:rsidRPr="00AE712F">
        <w:rPr>
          <w:rFonts w:asciiTheme="majorHAnsi" w:eastAsiaTheme="majorEastAsia" w:hAnsiTheme="majorHAnsi" w:cstheme="majorBidi"/>
          <w:b/>
          <w:bCs/>
          <w:color w:val="4F81BD" w:themeColor="accent1"/>
          <w:sz w:val="21"/>
          <w:szCs w:val="21"/>
        </w:rPr>
        <w:t>prezență</w:t>
      </w:r>
      <w:proofErr w:type="spellEnd"/>
      <w:r w:rsidRPr="00AE712F">
        <w:rPr>
          <w:rFonts w:asciiTheme="majorHAnsi" w:eastAsiaTheme="majorEastAsia" w:hAnsiTheme="majorHAnsi" w:cstheme="majorBidi"/>
          <w:b/>
          <w:bCs/>
          <w:color w:val="4F81BD" w:themeColor="accent1"/>
          <w:sz w:val="21"/>
          <w:szCs w:val="21"/>
        </w:rPr>
        <w:t xml:space="preserve"> </w:t>
      </w:r>
      <w:proofErr w:type="spellStart"/>
      <w:r w:rsidRPr="00AE712F">
        <w:rPr>
          <w:rFonts w:asciiTheme="majorHAnsi" w:eastAsiaTheme="majorEastAsia" w:hAnsiTheme="majorHAnsi" w:cstheme="majorBidi"/>
          <w:b/>
          <w:bCs/>
          <w:color w:val="4F81BD" w:themeColor="accent1"/>
          <w:sz w:val="21"/>
          <w:szCs w:val="21"/>
        </w:rPr>
        <w:t>strategică</w:t>
      </w:r>
      <w:proofErr w:type="spellEnd"/>
      <w:r w:rsidRPr="00AE712F">
        <w:rPr>
          <w:rFonts w:asciiTheme="majorHAnsi" w:eastAsiaTheme="majorEastAsia" w:hAnsiTheme="majorHAnsi" w:cstheme="majorBidi"/>
          <w:b/>
          <w:bCs/>
          <w:color w:val="4F81BD" w:themeColor="accent1"/>
          <w:sz w:val="21"/>
          <w:szCs w:val="21"/>
        </w:rPr>
        <w:t xml:space="preserve"> a DEMGY </w:t>
      </w:r>
      <w:proofErr w:type="spellStart"/>
      <w:r w:rsidRPr="00AE712F">
        <w:rPr>
          <w:rFonts w:asciiTheme="majorHAnsi" w:eastAsiaTheme="majorEastAsia" w:hAnsiTheme="majorHAnsi" w:cstheme="majorBidi"/>
          <w:b/>
          <w:bCs/>
          <w:color w:val="4F81BD" w:themeColor="accent1"/>
          <w:sz w:val="21"/>
          <w:szCs w:val="21"/>
        </w:rPr>
        <w:t>în</w:t>
      </w:r>
      <w:proofErr w:type="spellEnd"/>
      <w:r w:rsidRPr="00AE712F">
        <w:rPr>
          <w:rFonts w:asciiTheme="majorHAnsi" w:eastAsiaTheme="majorEastAsia" w:hAnsiTheme="majorHAnsi" w:cstheme="majorBidi"/>
          <w:b/>
          <w:bCs/>
          <w:color w:val="4F81BD" w:themeColor="accent1"/>
          <w:sz w:val="21"/>
          <w:szCs w:val="21"/>
        </w:rPr>
        <w:t xml:space="preserve"> Europa de Est</w:t>
      </w:r>
    </w:p>
    <w:p w14:paraId="4C7F8607" w14:textId="5668AFD4" w:rsidR="00AE712F" w:rsidRPr="00AE712F" w:rsidRDefault="00AE712F" w:rsidP="00AE712F">
      <w:pPr>
        <w:spacing w:before="210" w:after="210" w:line="300" w:lineRule="auto"/>
        <w:jc w:val="both"/>
        <w:rPr>
          <w:rFonts w:asciiTheme="majorHAnsi" w:eastAsiaTheme="majorEastAsia" w:hAnsiTheme="majorHAnsi" w:cstheme="majorBidi"/>
          <w:sz w:val="21"/>
          <w:szCs w:val="21"/>
        </w:rPr>
      </w:pPr>
      <w:r w:rsidRPr="00AE712F">
        <w:rPr>
          <w:rFonts w:asciiTheme="majorHAnsi" w:eastAsiaTheme="majorEastAsia" w:hAnsiTheme="majorHAnsi" w:cstheme="majorBidi"/>
          <w:sz w:val="21"/>
          <w:szCs w:val="21"/>
        </w:rPr>
        <w:t xml:space="preserve">DEMGY </w:t>
      </w:r>
      <w:proofErr w:type="spellStart"/>
      <w:r w:rsidRPr="00AE712F">
        <w:rPr>
          <w:rFonts w:asciiTheme="majorHAnsi" w:eastAsiaTheme="majorEastAsia" w:hAnsiTheme="majorHAnsi" w:cstheme="majorBidi"/>
          <w:sz w:val="21"/>
          <w:szCs w:val="21"/>
        </w:rPr>
        <w:t>România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operează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două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unități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majore</w:t>
      </w:r>
      <w:proofErr w:type="spellEnd"/>
      <w:r w:rsidRPr="00AE712F">
        <w:rPr>
          <w:rFonts w:asciiTheme="majorHAnsi" w:eastAsiaTheme="majorEastAsia" w:hAnsiTheme="majorHAnsi" w:cstheme="majorBidi"/>
          <w:sz w:val="21"/>
          <w:szCs w:val="21"/>
        </w:rPr>
        <w:t>:</w:t>
      </w:r>
    </w:p>
    <w:p w14:paraId="1FD39E75" w14:textId="77777777" w:rsidR="00AE712F" w:rsidRPr="00AE712F" w:rsidRDefault="00AE712F" w:rsidP="00AE712F">
      <w:pPr>
        <w:numPr>
          <w:ilvl w:val="0"/>
          <w:numId w:val="14"/>
        </w:numPr>
        <w:spacing w:after="0" w:line="240" w:lineRule="auto"/>
        <w:jc w:val="both"/>
        <w:rPr>
          <w:rFonts w:asciiTheme="majorHAnsi" w:eastAsiaTheme="majorEastAsia" w:hAnsiTheme="majorHAnsi" w:cstheme="majorBidi"/>
          <w:sz w:val="21"/>
          <w:szCs w:val="21"/>
        </w:rPr>
      </w:pPr>
      <w:r w:rsidRPr="00AE712F">
        <w:rPr>
          <w:rFonts w:asciiTheme="majorHAnsi" w:eastAsiaTheme="majorEastAsia" w:hAnsiTheme="majorHAnsi" w:cstheme="majorBidi"/>
          <w:b/>
          <w:bCs/>
          <w:sz w:val="21"/>
          <w:szCs w:val="21"/>
        </w:rPr>
        <w:t xml:space="preserve">DEMGY </w:t>
      </w:r>
      <w:proofErr w:type="spellStart"/>
      <w:r w:rsidRPr="00AE712F">
        <w:rPr>
          <w:rFonts w:asciiTheme="majorHAnsi" w:eastAsiaTheme="majorEastAsia" w:hAnsiTheme="majorHAnsi" w:cstheme="majorBidi"/>
          <w:b/>
          <w:bCs/>
          <w:sz w:val="21"/>
          <w:szCs w:val="21"/>
        </w:rPr>
        <w:t>Făgăraș</w:t>
      </w:r>
      <w:proofErr w:type="spellEnd"/>
      <w:r w:rsidRPr="00AE712F">
        <w:rPr>
          <w:rFonts w:asciiTheme="majorHAnsi" w:eastAsiaTheme="majorEastAsia" w:hAnsiTheme="majorHAnsi" w:cstheme="majorBidi"/>
          <w:sz w:val="21"/>
          <w:szCs w:val="21"/>
        </w:rPr>
        <w:t xml:space="preserve"> – </w:t>
      </w:r>
      <w:proofErr w:type="spellStart"/>
      <w:r w:rsidRPr="00AE712F">
        <w:rPr>
          <w:rFonts w:asciiTheme="majorHAnsi" w:eastAsiaTheme="majorEastAsia" w:hAnsiTheme="majorHAnsi" w:cstheme="majorBidi"/>
          <w:sz w:val="21"/>
          <w:szCs w:val="21"/>
        </w:rPr>
        <w:t>specializată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în</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injecție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precizie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procese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finisare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oferind</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injecție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avansată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asamblare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dezvoltare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componente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optice</w:t>
      </w:r>
      <w:proofErr w:type="spellEnd"/>
      <w:r w:rsidRPr="00AE712F">
        <w:rPr>
          <w:rFonts w:asciiTheme="majorHAnsi" w:eastAsiaTheme="majorEastAsia" w:hAnsiTheme="majorHAnsi" w:cstheme="majorBidi"/>
          <w:sz w:val="21"/>
          <w:szCs w:val="21"/>
        </w:rPr>
        <w:t xml:space="preserve"> </w:t>
      </w:r>
    </w:p>
    <w:p w14:paraId="1472BB29" w14:textId="10CC6C6A" w:rsidR="00AE712F" w:rsidRPr="00AE712F" w:rsidRDefault="00AE712F" w:rsidP="00AE712F">
      <w:pPr>
        <w:numPr>
          <w:ilvl w:val="0"/>
          <w:numId w:val="14"/>
        </w:numPr>
        <w:spacing w:after="0" w:line="240" w:lineRule="auto"/>
        <w:jc w:val="both"/>
        <w:rPr>
          <w:rFonts w:asciiTheme="majorHAnsi" w:eastAsiaTheme="majorEastAsia" w:hAnsiTheme="majorHAnsi" w:cstheme="majorBidi"/>
          <w:sz w:val="21"/>
          <w:szCs w:val="21"/>
        </w:rPr>
      </w:pPr>
      <w:r w:rsidRPr="00AE712F">
        <w:rPr>
          <w:rFonts w:asciiTheme="majorHAnsi" w:eastAsiaTheme="majorEastAsia" w:hAnsiTheme="majorHAnsi" w:cstheme="majorBidi"/>
          <w:b/>
          <w:bCs/>
          <w:sz w:val="21"/>
          <w:szCs w:val="21"/>
        </w:rPr>
        <w:t>DEMGY Deva</w:t>
      </w:r>
      <w:r w:rsidRPr="00AE712F">
        <w:rPr>
          <w:rFonts w:asciiTheme="majorHAnsi" w:eastAsiaTheme="majorEastAsia" w:hAnsiTheme="majorHAnsi" w:cstheme="majorBidi"/>
          <w:sz w:val="21"/>
          <w:szCs w:val="21"/>
        </w:rPr>
        <w:t xml:space="preserve"> – </w:t>
      </w:r>
      <w:proofErr w:type="spellStart"/>
      <w:r w:rsidRPr="00AE712F">
        <w:rPr>
          <w:rFonts w:asciiTheme="majorHAnsi" w:eastAsiaTheme="majorEastAsia" w:hAnsiTheme="majorHAnsi" w:cstheme="majorBidi"/>
          <w:sz w:val="21"/>
          <w:szCs w:val="21"/>
        </w:rPr>
        <w:t>ofer</w:t>
      </w:r>
      <w:r>
        <w:rPr>
          <w:rFonts w:asciiTheme="majorHAnsi" w:eastAsiaTheme="majorEastAsia" w:hAnsiTheme="majorHAnsi" w:cstheme="majorBidi"/>
          <w:sz w:val="21"/>
          <w:szCs w:val="21"/>
        </w:rPr>
        <w:t>ind</w:t>
      </w:r>
      <w:proofErr w:type="spellEnd"/>
      <w:r>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tratamente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avansate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suprafață</w:t>
      </w:r>
      <w:proofErr w:type="spellEnd"/>
      <w:r>
        <w:rPr>
          <w:rFonts w:asciiTheme="majorHAnsi" w:eastAsiaTheme="majorEastAsia" w:hAnsiTheme="majorHAnsi" w:cstheme="majorBidi"/>
          <w:sz w:val="21"/>
          <w:szCs w:val="21"/>
        </w:rPr>
        <w:t xml:space="preserve"> –</w:t>
      </w:r>
      <w:r w:rsidRPr="00AE712F">
        <w:rPr>
          <w:rFonts w:asciiTheme="majorHAnsi" w:eastAsiaTheme="majorEastAsia" w:hAnsiTheme="majorHAnsi" w:cstheme="majorBidi"/>
          <w:sz w:val="21"/>
          <w:szCs w:val="21"/>
        </w:rPr>
        <w:t xml:space="preserve"> </w:t>
      </w:r>
      <w:proofErr w:type="spellStart"/>
      <w:r>
        <w:rPr>
          <w:rFonts w:asciiTheme="majorHAnsi" w:eastAsiaTheme="majorEastAsia" w:hAnsiTheme="majorHAnsi" w:cstheme="majorBidi"/>
          <w:sz w:val="21"/>
          <w:szCs w:val="21"/>
        </w:rPr>
        <w:t>inclusiv</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cromare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vopsire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zincare</w:t>
      </w:r>
      <w:proofErr w:type="spellEnd"/>
      <w:r>
        <w:rPr>
          <w:rFonts w:asciiTheme="majorHAnsi" w:eastAsiaTheme="majorEastAsia" w:hAnsiTheme="majorHAnsi" w:cstheme="majorBidi"/>
          <w:sz w:val="21"/>
          <w:szCs w:val="21"/>
        </w:rPr>
        <w:t xml:space="preserve"> </w:t>
      </w:r>
      <w:r>
        <w:rPr>
          <w:rFonts w:asciiTheme="majorHAnsi" w:eastAsiaTheme="majorEastAsia" w:hAnsiTheme="majorHAnsi" w:cstheme="majorBidi"/>
          <w:sz w:val="21"/>
          <w:szCs w:val="21"/>
        </w:rPr>
        <w:t>–</w:t>
      </w:r>
      <w:r>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pentru</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componente</w:t>
      </w:r>
      <w:proofErr w:type="spellEnd"/>
      <w:r w:rsidRPr="00AE712F">
        <w:rPr>
          <w:rFonts w:asciiTheme="majorHAnsi" w:eastAsiaTheme="majorEastAsia" w:hAnsiTheme="majorHAnsi" w:cstheme="majorBidi"/>
          <w:sz w:val="21"/>
          <w:szCs w:val="21"/>
        </w:rPr>
        <w:t xml:space="preserve"> auto de </w:t>
      </w:r>
      <w:proofErr w:type="spellStart"/>
      <w:r w:rsidRPr="00AE712F">
        <w:rPr>
          <w:rFonts w:asciiTheme="majorHAnsi" w:eastAsiaTheme="majorEastAsia" w:hAnsiTheme="majorHAnsi" w:cstheme="majorBidi"/>
          <w:sz w:val="21"/>
          <w:szCs w:val="21"/>
        </w:rPr>
        <w:t>înaltă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calitate</w:t>
      </w:r>
      <w:proofErr w:type="spellEnd"/>
      <w:r w:rsidRPr="00AE712F">
        <w:rPr>
          <w:rFonts w:asciiTheme="majorHAnsi" w:eastAsiaTheme="majorEastAsia" w:hAnsiTheme="majorHAnsi" w:cstheme="majorBidi"/>
          <w:sz w:val="21"/>
          <w:szCs w:val="21"/>
        </w:rPr>
        <w:t xml:space="preserve"> </w:t>
      </w:r>
    </w:p>
    <w:p w14:paraId="7536B0D9" w14:textId="01E813E6" w:rsidR="00AE712F" w:rsidRDefault="00AE712F" w:rsidP="00582E46">
      <w:pPr>
        <w:spacing w:before="210" w:after="210" w:line="300" w:lineRule="auto"/>
        <w:jc w:val="both"/>
        <w:rPr>
          <w:rFonts w:asciiTheme="majorHAnsi" w:eastAsiaTheme="majorEastAsia" w:hAnsiTheme="majorHAnsi" w:cstheme="majorBidi"/>
          <w:sz w:val="21"/>
          <w:szCs w:val="21"/>
        </w:rPr>
      </w:pPr>
      <w:r w:rsidRPr="00AE712F">
        <w:rPr>
          <w:rFonts w:asciiTheme="majorHAnsi" w:eastAsiaTheme="majorEastAsia" w:hAnsiTheme="majorHAnsi" w:cstheme="majorBidi"/>
          <w:sz w:val="21"/>
          <w:szCs w:val="21"/>
        </w:rPr>
        <w:t xml:space="preserve">Prin </w:t>
      </w:r>
      <w:proofErr w:type="spellStart"/>
      <w:r w:rsidRPr="00AE712F">
        <w:rPr>
          <w:rFonts w:asciiTheme="majorHAnsi" w:eastAsiaTheme="majorEastAsia" w:hAnsiTheme="majorHAnsi" w:cstheme="majorBidi"/>
          <w:sz w:val="21"/>
          <w:szCs w:val="21"/>
        </w:rPr>
        <w:t>aceste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unități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Grupul</w:t>
      </w:r>
      <w:proofErr w:type="spellEnd"/>
      <w:r w:rsidRPr="00AE712F">
        <w:rPr>
          <w:rFonts w:asciiTheme="majorHAnsi" w:eastAsiaTheme="majorEastAsia" w:hAnsiTheme="majorHAnsi" w:cstheme="majorBidi"/>
          <w:sz w:val="21"/>
          <w:szCs w:val="21"/>
        </w:rPr>
        <w:t xml:space="preserve"> DEMGY </w:t>
      </w:r>
      <w:proofErr w:type="spellStart"/>
      <w:r w:rsidRPr="00AE712F">
        <w:rPr>
          <w:rFonts w:asciiTheme="majorHAnsi" w:eastAsiaTheme="majorEastAsia" w:hAnsiTheme="majorHAnsi" w:cstheme="majorBidi"/>
          <w:sz w:val="21"/>
          <w:szCs w:val="21"/>
        </w:rPr>
        <w:t>își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consolidează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amprenta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industrială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europeană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sprijină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clienții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regionali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prin</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rapiditate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calitate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expertiză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tehnologică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avansată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aliniată</w:t>
      </w:r>
      <w:proofErr w:type="spellEnd"/>
      <w:r w:rsidRPr="00AE712F">
        <w:rPr>
          <w:rFonts w:asciiTheme="majorHAnsi" w:eastAsiaTheme="majorEastAsia" w:hAnsiTheme="majorHAnsi" w:cstheme="majorBidi"/>
          <w:sz w:val="21"/>
          <w:szCs w:val="21"/>
        </w:rPr>
        <w:t xml:space="preserve"> cu </w:t>
      </w:r>
      <w:proofErr w:type="spellStart"/>
      <w:r w:rsidRPr="00AE712F">
        <w:rPr>
          <w:rFonts w:asciiTheme="majorHAnsi" w:eastAsiaTheme="majorEastAsia" w:hAnsiTheme="majorHAnsi" w:cstheme="majorBidi"/>
          <w:sz w:val="21"/>
          <w:szCs w:val="21"/>
        </w:rPr>
        <w:t>viitorul</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mobilității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electrice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autonome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conectate</w:t>
      </w:r>
      <w:proofErr w:type="spellEnd"/>
      <w:r w:rsidRPr="00AE712F">
        <w:rPr>
          <w:rFonts w:asciiTheme="majorHAnsi" w:eastAsiaTheme="majorEastAsia" w:hAnsiTheme="majorHAnsi" w:cstheme="majorBidi"/>
          <w:sz w:val="21"/>
          <w:szCs w:val="21"/>
        </w:rPr>
        <w:t>.</w:t>
      </w:r>
    </w:p>
    <w:p w14:paraId="5F680A97" w14:textId="77777777" w:rsidR="00AE712F" w:rsidRPr="00AE712F" w:rsidRDefault="00AE712F" w:rsidP="00AE712F">
      <w:pPr>
        <w:pStyle w:val="Heading2"/>
        <w:spacing w:before="261" w:after="261" w:line="300" w:lineRule="auto"/>
        <w:jc w:val="both"/>
        <w:rPr>
          <w:sz w:val="21"/>
          <w:szCs w:val="21"/>
        </w:rPr>
      </w:pPr>
      <w:proofErr w:type="spellStart"/>
      <w:r w:rsidRPr="00AE712F">
        <w:rPr>
          <w:sz w:val="21"/>
          <w:szCs w:val="21"/>
        </w:rPr>
        <w:t>Vizitați</w:t>
      </w:r>
      <w:proofErr w:type="spellEnd"/>
      <w:r w:rsidRPr="00AE712F">
        <w:rPr>
          <w:sz w:val="21"/>
          <w:szCs w:val="21"/>
        </w:rPr>
        <w:t xml:space="preserve"> DEMGY </w:t>
      </w:r>
      <w:proofErr w:type="spellStart"/>
      <w:r w:rsidRPr="00AE712F">
        <w:rPr>
          <w:sz w:val="21"/>
          <w:szCs w:val="21"/>
        </w:rPr>
        <w:t>România</w:t>
      </w:r>
      <w:proofErr w:type="spellEnd"/>
      <w:r w:rsidRPr="00AE712F">
        <w:rPr>
          <w:sz w:val="21"/>
          <w:szCs w:val="21"/>
        </w:rPr>
        <w:t xml:space="preserve"> la Automotive Expo 2026</w:t>
      </w:r>
    </w:p>
    <w:p w14:paraId="70479947" w14:textId="3F500B36" w:rsidR="00AE712F" w:rsidRDefault="00AE712F" w:rsidP="00582E46">
      <w:pPr>
        <w:spacing w:before="210" w:after="210" w:line="300" w:lineRule="auto"/>
        <w:jc w:val="both"/>
        <w:rPr>
          <w:rFonts w:asciiTheme="majorHAnsi" w:eastAsiaTheme="majorEastAsia" w:hAnsiTheme="majorHAnsi" w:cstheme="majorBidi"/>
          <w:sz w:val="21"/>
          <w:szCs w:val="21"/>
        </w:rPr>
      </w:pPr>
      <w:proofErr w:type="spellStart"/>
      <w:r w:rsidRPr="00AE712F">
        <w:rPr>
          <w:rFonts w:asciiTheme="majorHAnsi" w:eastAsiaTheme="majorEastAsia" w:hAnsiTheme="majorHAnsi" w:cstheme="majorBidi"/>
          <w:sz w:val="21"/>
          <w:szCs w:val="21"/>
        </w:rPr>
        <w:t>Jurnaliștii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profesioniștii</w:t>
      </w:r>
      <w:proofErr w:type="spellEnd"/>
      <w:r w:rsidRPr="00AE712F">
        <w:rPr>
          <w:rFonts w:asciiTheme="majorHAnsi" w:eastAsiaTheme="majorEastAsia" w:hAnsiTheme="majorHAnsi" w:cstheme="majorBidi"/>
          <w:sz w:val="21"/>
          <w:szCs w:val="21"/>
        </w:rPr>
        <w:t xml:space="preserve"> din </w:t>
      </w:r>
      <w:proofErr w:type="spellStart"/>
      <w:r w:rsidRPr="00AE712F">
        <w:rPr>
          <w:rFonts w:asciiTheme="majorHAnsi" w:eastAsiaTheme="majorEastAsia" w:hAnsiTheme="majorHAnsi" w:cstheme="majorBidi"/>
          <w:sz w:val="21"/>
          <w:szCs w:val="21"/>
        </w:rPr>
        <w:t>industrie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partenerii</w:t>
      </w:r>
      <w:proofErr w:type="spellEnd"/>
      <w:r w:rsidRPr="00AE712F">
        <w:rPr>
          <w:rFonts w:asciiTheme="majorHAnsi" w:eastAsiaTheme="majorEastAsia" w:hAnsiTheme="majorHAnsi" w:cstheme="majorBidi"/>
          <w:sz w:val="21"/>
          <w:szCs w:val="21"/>
        </w:rPr>
        <w:t xml:space="preserve"> sunt </w:t>
      </w:r>
      <w:proofErr w:type="spellStart"/>
      <w:r w:rsidRPr="00AE712F">
        <w:rPr>
          <w:rFonts w:asciiTheme="majorHAnsi" w:eastAsiaTheme="majorEastAsia" w:hAnsiTheme="majorHAnsi" w:cstheme="majorBidi"/>
          <w:sz w:val="21"/>
          <w:szCs w:val="21"/>
        </w:rPr>
        <w:t>invitați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să</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viziteze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standul</w:t>
      </w:r>
      <w:proofErr w:type="spellEnd"/>
      <w:r w:rsidRPr="00AE712F">
        <w:rPr>
          <w:rFonts w:asciiTheme="majorHAnsi" w:eastAsiaTheme="majorEastAsia" w:hAnsiTheme="majorHAnsi" w:cstheme="majorBidi"/>
          <w:sz w:val="21"/>
          <w:szCs w:val="21"/>
        </w:rPr>
        <w:t xml:space="preserve"> DEMGY </w:t>
      </w:r>
      <w:proofErr w:type="spellStart"/>
      <w:r w:rsidRPr="00AE712F">
        <w:rPr>
          <w:rFonts w:asciiTheme="majorHAnsi" w:eastAsiaTheme="majorEastAsia" w:hAnsiTheme="majorHAnsi" w:cstheme="majorBidi"/>
          <w:sz w:val="21"/>
          <w:szCs w:val="21"/>
        </w:rPr>
        <w:t>România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pentru</w:t>
      </w:r>
      <w:proofErr w:type="spellEnd"/>
      <w:r w:rsidRPr="00AE712F">
        <w:rPr>
          <w:rFonts w:asciiTheme="majorHAnsi" w:eastAsiaTheme="majorEastAsia" w:hAnsiTheme="majorHAnsi" w:cstheme="majorBidi"/>
          <w:sz w:val="21"/>
          <w:szCs w:val="21"/>
        </w:rPr>
        <w:t xml:space="preserve"> a </w:t>
      </w:r>
      <w:proofErr w:type="spellStart"/>
      <w:r w:rsidRPr="00AE712F">
        <w:rPr>
          <w:rFonts w:asciiTheme="majorHAnsi" w:eastAsiaTheme="majorEastAsia" w:hAnsiTheme="majorHAnsi" w:cstheme="majorBidi"/>
          <w:sz w:val="21"/>
          <w:szCs w:val="21"/>
        </w:rPr>
        <w:t>descoperi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cele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mai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recente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inovații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pentru</w:t>
      </w:r>
      <w:proofErr w:type="spellEnd"/>
      <w:r w:rsidRPr="00AE712F">
        <w:rPr>
          <w:rFonts w:asciiTheme="majorHAnsi" w:eastAsiaTheme="majorEastAsia" w:hAnsiTheme="majorHAnsi" w:cstheme="majorBidi"/>
          <w:sz w:val="21"/>
          <w:szCs w:val="21"/>
        </w:rPr>
        <w:t xml:space="preserve"> a </w:t>
      </w:r>
      <w:proofErr w:type="spellStart"/>
      <w:r w:rsidRPr="00AE712F">
        <w:rPr>
          <w:rFonts w:asciiTheme="majorHAnsi" w:eastAsiaTheme="majorEastAsia" w:hAnsiTheme="majorHAnsi" w:cstheme="majorBidi"/>
          <w:sz w:val="21"/>
          <w:szCs w:val="21"/>
        </w:rPr>
        <w:t>discuta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oportunități</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colaborare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pentru</w:t>
      </w:r>
      <w:proofErr w:type="spellEnd"/>
      <w:r w:rsidRPr="00AE712F">
        <w:rPr>
          <w:rFonts w:asciiTheme="majorHAnsi" w:eastAsiaTheme="majorEastAsia" w:hAnsiTheme="majorHAnsi" w:cstheme="majorBidi"/>
          <w:sz w:val="21"/>
          <w:szCs w:val="21"/>
        </w:rPr>
        <w:t xml:space="preserve"> a </w:t>
      </w:r>
      <w:proofErr w:type="spellStart"/>
      <w:r w:rsidRPr="00AE712F">
        <w:rPr>
          <w:rFonts w:asciiTheme="majorHAnsi" w:eastAsiaTheme="majorEastAsia" w:hAnsiTheme="majorHAnsi" w:cstheme="majorBidi"/>
          <w:sz w:val="21"/>
          <w:szCs w:val="21"/>
        </w:rPr>
        <w:t>explora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modul</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în</w:t>
      </w:r>
      <w:proofErr w:type="spellEnd"/>
      <w:r w:rsidRPr="00AE712F">
        <w:rPr>
          <w:rFonts w:asciiTheme="majorHAnsi" w:eastAsiaTheme="majorEastAsia" w:hAnsiTheme="majorHAnsi" w:cstheme="majorBidi"/>
          <w:sz w:val="21"/>
          <w:szCs w:val="21"/>
        </w:rPr>
        <w:t xml:space="preserve"> care DEMGY </w:t>
      </w:r>
      <w:proofErr w:type="spellStart"/>
      <w:r w:rsidRPr="00AE712F">
        <w:rPr>
          <w:rFonts w:asciiTheme="majorHAnsi" w:eastAsiaTheme="majorEastAsia" w:hAnsiTheme="majorHAnsi" w:cstheme="majorBidi"/>
          <w:sz w:val="21"/>
          <w:szCs w:val="21"/>
        </w:rPr>
        <w:t>contribuie</w:t>
      </w:r>
      <w:proofErr w:type="spellEnd"/>
      <w:r w:rsidRPr="00AE712F">
        <w:rPr>
          <w:rFonts w:asciiTheme="majorHAnsi" w:eastAsiaTheme="majorEastAsia" w:hAnsiTheme="majorHAnsi" w:cstheme="majorBidi"/>
          <w:sz w:val="21"/>
          <w:szCs w:val="21"/>
        </w:rPr>
        <w:t xml:space="preserve"> la </w:t>
      </w:r>
      <w:proofErr w:type="spellStart"/>
      <w:r w:rsidRPr="00AE712F">
        <w:rPr>
          <w:rFonts w:asciiTheme="majorHAnsi" w:eastAsiaTheme="majorEastAsia" w:hAnsiTheme="majorHAnsi" w:cstheme="majorBidi"/>
          <w:sz w:val="21"/>
          <w:szCs w:val="21"/>
        </w:rPr>
        <w:t>transformarea</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industriei</w:t>
      </w:r>
      <w:proofErr w:type="spellEnd"/>
      <w:r w:rsidRPr="00AE712F">
        <w:rPr>
          <w:rFonts w:asciiTheme="majorHAnsi" w:eastAsiaTheme="majorEastAsia" w:hAnsiTheme="majorHAnsi" w:cstheme="majorBidi"/>
          <w:sz w:val="21"/>
          <w:szCs w:val="21"/>
        </w:rPr>
        <w:t xml:space="preserve"> auto </w:t>
      </w:r>
      <w:proofErr w:type="spellStart"/>
      <w:r w:rsidRPr="00AE712F">
        <w:rPr>
          <w:rFonts w:asciiTheme="majorHAnsi" w:eastAsiaTheme="majorEastAsia" w:hAnsiTheme="majorHAnsi" w:cstheme="majorBidi"/>
          <w:sz w:val="21"/>
          <w:szCs w:val="21"/>
        </w:rPr>
        <w:t>prin</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materiale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avansate</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și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soluții</w:t>
      </w:r>
      <w:proofErr w:type="spellEnd"/>
      <w:r w:rsidRPr="00AE712F">
        <w:rPr>
          <w:rFonts w:asciiTheme="majorHAnsi" w:eastAsiaTheme="majorEastAsia" w:hAnsiTheme="majorHAnsi" w:cstheme="majorBidi"/>
          <w:sz w:val="21"/>
          <w:szCs w:val="21"/>
        </w:rPr>
        <w:t xml:space="preserve"> </w:t>
      </w:r>
      <w:proofErr w:type="spellStart"/>
      <w:r w:rsidRPr="00AE712F">
        <w:rPr>
          <w:rFonts w:asciiTheme="majorHAnsi" w:eastAsiaTheme="majorEastAsia" w:hAnsiTheme="majorHAnsi" w:cstheme="majorBidi"/>
          <w:sz w:val="21"/>
          <w:szCs w:val="21"/>
        </w:rPr>
        <w:t>sustenabile</w:t>
      </w:r>
      <w:proofErr w:type="spellEnd"/>
      <w:r w:rsidRPr="00AE712F">
        <w:rPr>
          <w:rFonts w:asciiTheme="majorHAnsi" w:eastAsiaTheme="majorEastAsia" w:hAnsiTheme="majorHAnsi" w:cstheme="majorBidi"/>
          <w:sz w:val="21"/>
          <w:szCs w:val="21"/>
        </w:rPr>
        <w:t xml:space="preserve"> de </w:t>
      </w:r>
      <w:proofErr w:type="spellStart"/>
      <w:r w:rsidRPr="00AE712F">
        <w:rPr>
          <w:rFonts w:asciiTheme="majorHAnsi" w:eastAsiaTheme="majorEastAsia" w:hAnsiTheme="majorHAnsi" w:cstheme="majorBidi"/>
          <w:sz w:val="21"/>
          <w:szCs w:val="21"/>
        </w:rPr>
        <w:t>reducere</w:t>
      </w:r>
      <w:proofErr w:type="spellEnd"/>
      <w:r w:rsidRPr="00AE712F">
        <w:rPr>
          <w:rFonts w:asciiTheme="majorHAnsi" w:eastAsiaTheme="majorEastAsia" w:hAnsiTheme="majorHAnsi" w:cstheme="majorBidi"/>
          <w:sz w:val="21"/>
          <w:szCs w:val="21"/>
        </w:rPr>
        <w:t xml:space="preserve"> a </w:t>
      </w:r>
      <w:proofErr w:type="spellStart"/>
      <w:r w:rsidRPr="00AE712F">
        <w:rPr>
          <w:rFonts w:asciiTheme="majorHAnsi" w:eastAsiaTheme="majorEastAsia" w:hAnsiTheme="majorHAnsi" w:cstheme="majorBidi"/>
          <w:sz w:val="21"/>
          <w:szCs w:val="21"/>
        </w:rPr>
        <w:t>greutății</w:t>
      </w:r>
      <w:proofErr w:type="spellEnd"/>
      <w:r w:rsidRPr="00AE712F">
        <w:rPr>
          <w:rFonts w:asciiTheme="majorHAnsi" w:eastAsiaTheme="majorEastAsia" w:hAnsiTheme="majorHAnsi" w:cstheme="majorBidi"/>
          <w:sz w:val="21"/>
          <w:szCs w:val="21"/>
        </w:rPr>
        <w:t>.</w:t>
      </w:r>
    </w:p>
    <w:p w14:paraId="23A27007" w14:textId="5E9E9B2E" w:rsidR="1E960AC2" w:rsidRDefault="005656FF" w:rsidP="00AE712F">
      <w:pPr>
        <w:pStyle w:val="Heading2"/>
        <w:spacing w:before="0" w:line="240" w:lineRule="auto"/>
        <w:jc w:val="both"/>
        <w:rPr>
          <w:sz w:val="21"/>
          <w:szCs w:val="21"/>
        </w:rPr>
      </w:pPr>
      <w:r>
        <w:rPr>
          <w:sz w:val="21"/>
          <w:szCs w:val="21"/>
        </w:rPr>
        <w:t>Link-</w:t>
      </w:r>
      <w:proofErr w:type="spellStart"/>
      <w:r>
        <w:rPr>
          <w:sz w:val="21"/>
          <w:szCs w:val="21"/>
        </w:rPr>
        <w:t>uri</w:t>
      </w:r>
      <w:proofErr w:type="spellEnd"/>
      <w:r>
        <w:rPr>
          <w:sz w:val="21"/>
          <w:szCs w:val="21"/>
        </w:rPr>
        <w:t xml:space="preserve"> utile:</w:t>
      </w:r>
    </w:p>
    <w:p w14:paraId="1C211316" w14:textId="6CB82DE3" w:rsidR="1E960AC2" w:rsidRDefault="1E960AC2" w:rsidP="00AE712F">
      <w:pPr>
        <w:pStyle w:val="ListParagraph"/>
        <w:numPr>
          <w:ilvl w:val="0"/>
          <w:numId w:val="1"/>
        </w:numPr>
        <w:spacing w:after="0" w:line="240" w:lineRule="auto"/>
        <w:jc w:val="both"/>
        <w:rPr>
          <w:rFonts w:asciiTheme="majorHAnsi" w:eastAsiaTheme="majorEastAsia" w:hAnsiTheme="majorHAnsi" w:cstheme="majorBidi"/>
          <w:sz w:val="21"/>
          <w:szCs w:val="21"/>
        </w:rPr>
      </w:pPr>
      <w:r w:rsidRPr="7A2B443A">
        <w:rPr>
          <w:rFonts w:asciiTheme="majorHAnsi" w:eastAsiaTheme="majorEastAsia" w:hAnsiTheme="majorHAnsi" w:cstheme="majorBidi"/>
          <w:sz w:val="21"/>
          <w:szCs w:val="21"/>
        </w:rPr>
        <w:t>DEMGY F</w:t>
      </w:r>
      <w:r w:rsidR="005656FF">
        <w:rPr>
          <w:rFonts w:asciiTheme="majorHAnsi" w:eastAsiaTheme="majorEastAsia" w:hAnsiTheme="majorHAnsi" w:cstheme="majorBidi"/>
          <w:sz w:val="21"/>
          <w:szCs w:val="21"/>
          <w:lang w:val="ro-RO"/>
        </w:rPr>
        <w:t>Ă</w:t>
      </w:r>
      <w:r w:rsidRPr="7A2B443A">
        <w:rPr>
          <w:rFonts w:asciiTheme="majorHAnsi" w:eastAsiaTheme="majorEastAsia" w:hAnsiTheme="majorHAnsi" w:cstheme="majorBidi"/>
          <w:sz w:val="21"/>
          <w:szCs w:val="21"/>
        </w:rPr>
        <w:t>G</w:t>
      </w:r>
      <w:r w:rsidR="005656FF">
        <w:rPr>
          <w:rFonts w:asciiTheme="majorHAnsi" w:eastAsiaTheme="majorEastAsia" w:hAnsiTheme="majorHAnsi" w:cstheme="majorBidi"/>
          <w:sz w:val="21"/>
          <w:szCs w:val="21"/>
        </w:rPr>
        <w:t>Ă</w:t>
      </w:r>
      <w:r w:rsidRPr="7A2B443A">
        <w:rPr>
          <w:rFonts w:asciiTheme="majorHAnsi" w:eastAsiaTheme="majorEastAsia" w:hAnsiTheme="majorHAnsi" w:cstheme="majorBidi"/>
          <w:sz w:val="21"/>
          <w:szCs w:val="21"/>
        </w:rPr>
        <w:t>RA</w:t>
      </w:r>
      <w:r w:rsidR="005656FF">
        <w:rPr>
          <w:rFonts w:asciiTheme="majorHAnsi" w:eastAsiaTheme="majorEastAsia" w:hAnsiTheme="majorHAnsi" w:cstheme="majorBidi"/>
          <w:sz w:val="21"/>
          <w:szCs w:val="21"/>
        </w:rPr>
        <w:t>Ș</w:t>
      </w:r>
      <w:r w:rsidRPr="7A2B443A">
        <w:rPr>
          <w:rFonts w:asciiTheme="majorHAnsi" w:eastAsiaTheme="majorEastAsia" w:hAnsiTheme="majorHAnsi" w:cstheme="majorBidi"/>
          <w:sz w:val="21"/>
          <w:szCs w:val="21"/>
        </w:rPr>
        <w:t xml:space="preserve">: </w:t>
      </w:r>
      <w:hyperlink r:id="rId8">
        <w:r w:rsidRPr="7A2B443A">
          <w:rPr>
            <w:rStyle w:val="Hyperlink"/>
            <w:rFonts w:asciiTheme="majorHAnsi" w:eastAsiaTheme="majorEastAsia" w:hAnsiTheme="majorHAnsi" w:cstheme="majorBidi"/>
            <w:sz w:val="21"/>
            <w:szCs w:val="21"/>
          </w:rPr>
          <w:t>https://www.demgy.com/fr</w:t>
        </w:r>
        <w:r w:rsidRPr="7A2B443A">
          <w:rPr>
            <w:rStyle w:val="Hyperlink"/>
            <w:rFonts w:asciiTheme="majorHAnsi" w:eastAsiaTheme="majorEastAsia" w:hAnsiTheme="majorHAnsi" w:cstheme="majorBidi"/>
            <w:sz w:val="21"/>
            <w:szCs w:val="21"/>
          </w:rPr>
          <w:t>/</w:t>
        </w:r>
        <w:r w:rsidRPr="7A2B443A">
          <w:rPr>
            <w:rStyle w:val="Hyperlink"/>
            <w:rFonts w:asciiTheme="majorHAnsi" w:eastAsiaTheme="majorEastAsia" w:hAnsiTheme="majorHAnsi" w:cstheme="majorBidi"/>
            <w:sz w:val="21"/>
            <w:szCs w:val="21"/>
          </w:rPr>
          <w:t>page/facilities/demgy-fgra</w:t>
        </w:r>
      </w:hyperlink>
    </w:p>
    <w:p w14:paraId="252DBF4E" w14:textId="1E26941E" w:rsidR="1E960AC2" w:rsidRDefault="1E960AC2" w:rsidP="00AE712F">
      <w:pPr>
        <w:pStyle w:val="ListParagraph"/>
        <w:numPr>
          <w:ilvl w:val="0"/>
          <w:numId w:val="1"/>
        </w:numPr>
        <w:spacing w:after="0" w:line="240" w:lineRule="auto"/>
        <w:jc w:val="both"/>
        <w:rPr>
          <w:rFonts w:asciiTheme="majorHAnsi" w:eastAsiaTheme="majorEastAsia" w:hAnsiTheme="majorHAnsi" w:cstheme="majorBidi"/>
          <w:sz w:val="21"/>
          <w:szCs w:val="21"/>
        </w:rPr>
      </w:pPr>
      <w:r w:rsidRPr="7A2B443A">
        <w:rPr>
          <w:rFonts w:asciiTheme="majorHAnsi" w:eastAsiaTheme="majorEastAsia" w:hAnsiTheme="majorHAnsi" w:cstheme="majorBidi"/>
          <w:sz w:val="21"/>
          <w:szCs w:val="21"/>
        </w:rPr>
        <w:t xml:space="preserve">DEMGY DEVA: </w:t>
      </w:r>
      <w:hyperlink r:id="rId9">
        <w:r w:rsidRPr="7A2B443A">
          <w:rPr>
            <w:rStyle w:val="Hyperlink"/>
            <w:rFonts w:asciiTheme="majorHAnsi" w:eastAsiaTheme="majorEastAsia" w:hAnsiTheme="majorHAnsi" w:cstheme="majorBidi"/>
            <w:sz w:val="21"/>
            <w:szCs w:val="21"/>
          </w:rPr>
          <w:t>https://www.demgy.com/fr/page/facilities/demgy-deva</w:t>
        </w:r>
      </w:hyperlink>
    </w:p>
    <w:p w14:paraId="6352DFD2" w14:textId="3EC0C690" w:rsidR="00D21700" w:rsidRPr="005656FF" w:rsidRDefault="1E960AC2" w:rsidP="00AE712F">
      <w:pPr>
        <w:pStyle w:val="ListParagraph"/>
        <w:numPr>
          <w:ilvl w:val="0"/>
          <w:numId w:val="1"/>
        </w:numPr>
        <w:spacing w:after="0" w:line="240" w:lineRule="auto"/>
        <w:jc w:val="both"/>
        <w:rPr>
          <w:rFonts w:asciiTheme="majorHAnsi" w:eastAsiaTheme="majorEastAsia" w:hAnsiTheme="majorHAnsi" w:cstheme="majorBidi"/>
          <w:sz w:val="21"/>
          <w:szCs w:val="21"/>
          <w:lang w:val="fr-FR"/>
        </w:rPr>
      </w:pPr>
      <w:r w:rsidRPr="00D22147">
        <w:rPr>
          <w:rFonts w:asciiTheme="majorHAnsi" w:eastAsiaTheme="majorEastAsia" w:hAnsiTheme="majorHAnsi" w:cstheme="majorBidi"/>
          <w:sz w:val="21"/>
          <w:szCs w:val="21"/>
          <w:lang w:val="fr-FR"/>
        </w:rPr>
        <w:t xml:space="preserve">Automotive Expo: </w:t>
      </w:r>
      <w:hyperlink r:id="rId10">
        <w:r w:rsidRPr="00D22147">
          <w:rPr>
            <w:rStyle w:val="Hyperlink"/>
            <w:rFonts w:asciiTheme="majorHAnsi" w:eastAsiaTheme="majorEastAsia" w:hAnsiTheme="majorHAnsi" w:cstheme="majorBidi"/>
            <w:sz w:val="21"/>
            <w:szCs w:val="21"/>
            <w:lang w:val="fr-FR"/>
          </w:rPr>
          <w:t>https://automotiveexpo.intradefairs.com/</w:t>
        </w:r>
      </w:hyperlink>
    </w:p>
    <w:p w14:paraId="7DCB6AB0" w14:textId="77777777" w:rsidR="005656FF" w:rsidRPr="005656FF" w:rsidRDefault="005656FF" w:rsidP="00AE712F">
      <w:pPr>
        <w:spacing w:after="0" w:line="240" w:lineRule="auto"/>
        <w:rPr>
          <w:rFonts w:ascii="Muli" w:eastAsia="MS Mincho" w:hAnsi="Muli" w:cs="Arial"/>
          <w:lang w:val="it-IT" w:eastAsia="fr-FR"/>
        </w:rPr>
      </w:pPr>
    </w:p>
    <w:p w14:paraId="555F55DE" w14:textId="4E96C3F3" w:rsidR="005656FF" w:rsidRPr="005656FF" w:rsidRDefault="005656FF" w:rsidP="00AE712F">
      <w:pPr>
        <w:spacing w:after="0" w:line="240" w:lineRule="auto"/>
        <w:rPr>
          <w:rFonts w:ascii="Muli" w:eastAsia="MS Mincho" w:hAnsi="Muli" w:cs="Arial"/>
          <w:b/>
          <w:i/>
          <w:color w:val="00B9B3"/>
          <w:sz w:val="24"/>
          <w:szCs w:val="24"/>
          <w:lang w:val="it-IT" w:eastAsia="fr-FR"/>
        </w:rPr>
      </w:pPr>
      <w:r w:rsidRPr="005656FF">
        <w:rPr>
          <w:rFonts w:ascii="Muli" w:eastAsia="MS Mincho" w:hAnsi="Muli" w:cs="Arial"/>
          <w:b/>
          <w:i/>
          <w:color w:val="00B9B3"/>
          <w:sz w:val="24"/>
          <w:szCs w:val="24"/>
          <w:lang w:val="it-IT" w:eastAsia="fr-FR"/>
        </w:rPr>
        <w:t>Despre DEMGY Group:</w:t>
      </w:r>
    </w:p>
    <w:p w14:paraId="456DF898" w14:textId="77777777" w:rsidR="005656FF" w:rsidRPr="005656FF" w:rsidRDefault="005656FF" w:rsidP="00AE712F">
      <w:pPr>
        <w:spacing w:after="0" w:line="240" w:lineRule="auto"/>
        <w:jc w:val="both"/>
        <w:rPr>
          <w:rFonts w:ascii="Arial" w:eastAsia="MS Mincho" w:hAnsi="Arial" w:cs="Arial"/>
          <w:sz w:val="16"/>
          <w:szCs w:val="16"/>
          <w:lang w:val="it-IT" w:eastAsia="fr-FR"/>
        </w:rPr>
      </w:pPr>
      <w:r w:rsidRPr="005656FF">
        <w:rPr>
          <w:rFonts w:ascii="Arial" w:eastAsia="MS Mincho" w:hAnsi="Arial" w:cs="Arial"/>
          <w:sz w:val="16"/>
          <w:szCs w:val="16"/>
          <w:lang w:val="it-IT" w:eastAsia="fr-FR"/>
        </w:rPr>
        <w:t>DEMGY Group este o companie internațională de tehnologie specializată în reducerea greutății produselor prin soluții din plastic și materiale compozite de înaltă performanță, mai ușoare decât metalul.</w:t>
      </w:r>
    </w:p>
    <w:p w14:paraId="26E6BBFB" w14:textId="77777777" w:rsidR="005656FF" w:rsidRPr="005656FF" w:rsidRDefault="005656FF" w:rsidP="00AE712F">
      <w:pPr>
        <w:spacing w:after="0" w:line="240" w:lineRule="auto"/>
        <w:jc w:val="both"/>
        <w:rPr>
          <w:rFonts w:ascii="Arial" w:eastAsia="MS Mincho" w:hAnsi="Arial" w:cs="Arial"/>
          <w:sz w:val="16"/>
          <w:szCs w:val="16"/>
          <w:lang w:val="it-IT" w:eastAsia="fr-FR"/>
        </w:rPr>
      </w:pPr>
    </w:p>
    <w:p w14:paraId="7CC66113" w14:textId="77777777" w:rsidR="005656FF" w:rsidRPr="005656FF" w:rsidRDefault="005656FF" w:rsidP="00AE712F">
      <w:pPr>
        <w:spacing w:after="0" w:line="240" w:lineRule="auto"/>
        <w:jc w:val="both"/>
        <w:rPr>
          <w:rFonts w:ascii="Arial" w:eastAsia="MS Mincho" w:hAnsi="Arial" w:cs="Arial"/>
          <w:sz w:val="16"/>
          <w:szCs w:val="16"/>
          <w:lang w:val="it-IT" w:eastAsia="fr-FR"/>
        </w:rPr>
      </w:pPr>
      <w:r w:rsidRPr="005656FF">
        <w:rPr>
          <w:rFonts w:ascii="Arial" w:eastAsia="MS Mincho" w:hAnsi="Arial" w:cs="Arial"/>
          <w:sz w:val="16"/>
          <w:szCs w:val="16"/>
          <w:lang w:val="it-IT" w:eastAsia="fr-FR"/>
        </w:rPr>
        <w:t>În 2004, Pierre-Jean Leduc a preluat compania Dedienne (fondată în 1947) în calitate de Președinte &amp; CEO, printr-un MBO (Management Buy-Out), după ce o condusese și dezvoltase timp de 13 ani, punând astfel bazele DEMGY Group. De atunci, DEMGY a înregistrat o creștere continuă bazată pe inovare, internaționalizare și dezvoltare tehnologică, atât organică, cât și prin achiziții.</w:t>
      </w:r>
    </w:p>
    <w:p w14:paraId="61870E63" w14:textId="77777777" w:rsidR="005656FF" w:rsidRPr="005656FF" w:rsidRDefault="005656FF" w:rsidP="00AE712F">
      <w:pPr>
        <w:spacing w:after="0" w:line="240" w:lineRule="auto"/>
        <w:jc w:val="both"/>
        <w:rPr>
          <w:rFonts w:ascii="Arial" w:eastAsia="MS Mincho" w:hAnsi="Arial" w:cs="Arial"/>
          <w:sz w:val="16"/>
          <w:szCs w:val="16"/>
          <w:lang w:val="it-IT" w:eastAsia="fr-FR"/>
        </w:rPr>
      </w:pPr>
    </w:p>
    <w:p w14:paraId="153FC8CE" w14:textId="77777777" w:rsidR="005656FF" w:rsidRPr="005656FF" w:rsidRDefault="005656FF" w:rsidP="00AE712F">
      <w:pPr>
        <w:spacing w:after="0" w:line="240" w:lineRule="auto"/>
        <w:jc w:val="both"/>
        <w:rPr>
          <w:rFonts w:ascii="Arial" w:eastAsia="MS Mincho" w:hAnsi="Arial" w:cs="Arial"/>
          <w:sz w:val="16"/>
          <w:szCs w:val="16"/>
          <w:lang w:val="it-IT" w:eastAsia="fr-FR"/>
        </w:rPr>
      </w:pPr>
      <w:r w:rsidRPr="005656FF">
        <w:rPr>
          <w:rFonts w:ascii="Arial" w:eastAsia="MS Mincho" w:hAnsi="Arial" w:cs="Arial"/>
          <w:sz w:val="16"/>
          <w:szCs w:val="16"/>
          <w:lang w:val="it-IT" w:eastAsia="fr-FR"/>
        </w:rPr>
        <w:t>În urma celei mai recente achiziții din SUA, realizată în martie 2025, grupul a devenit lider mondial în producția de componente din plastic și materiale compozite pentru cabinele aeronavelor și furnizor Rang 1 pentru Airbus, Boeing și cei mai mari producători de echipamente aerospațiale.</w:t>
      </w:r>
    </w:p>
    <w:p w14:paraId="4B073C56" w14:textId="77777777" w:rsidR="005656FF" w:rsidRPr="005656FF" w:rsidRDefault="005656FF" w:rsidP="00AE712F">
      <w:pPr>
        <w:spacing w:after="0" w:line="240" w:lineRule="auto"/>
        <w:jc w:val="both"/>
        <w:rPr>
          <w:rFonts w:ascii="Arial" w:eastAsia="MS Mincho" w:hAnsi="Arial" w:cs="Arial"/>
          <w:sz w:val="16"/>
          <w:szCs w:val="16"/>
          <w:lang w:val="it-IT" w:eastAsia="fr-FR"/>
        </w:rPr>
      </w:pPr>
    </w:p>
    <w:p w14:paraId="6FA27D3D" w14:textId="77777777" w:rsidR="005656FF" w:rsidRPr="005656FF" w:rsidRDefault="005656FF" w:rsidP="00AE712F">
      <w:pPr>
        <w:spacing w:after="0" w:line="240" w:lineRule="auto"/>
        <w:jc w:val="both"/>
        <w:rPr>
          <w:rFonts w:ascii="Arial" w:eastAsia="MS Mincho" w:hAnsi="Arial" w:cs="Arial"/>
          <w:sz w:val="16"/>
          <w:szCs w:val="16"/>
          <w:lang w:val="it-IT" w:eastAsia="fr-FR"/>
        </w:rPr>
      </w:pPr>
      <w:r w:rsidRPr="005656FF">
        <w:rPr>
          <w:rFonts w:ascii="Arial" w:eastAsia="MS Mincho" w:hAnsi="Arial" w:cs="Arial"/>
          <w:sz w:val="16"/>
          <w:szCs w:val="16"/>
          <w:lang w:val="it-IT" w:eastAsia="fr-FR"/>
        </w:rPr>
        <w:t>Grupul are patru unități de producție în Franța (inclusiv sediul central din Normandia), două în Germania, două în România și două în Statele Unite. De asemenea, deține trei centre de cercetare și dezvoltare și două birouri comerciale în Marea Britanie și Israel.</w:t>
      </w:r>
    </w:p>
    <w:p w14:paraId="47AB90BC" w14:textId="77777777" w:rsidR="005656FF" w:rsidRPr="005656FF" w:rsidRDefault="005656FF" w:rsidP="00AE712F">
      <w:pPr>
        <w:spacing w:after="0" w:line="240" w:lineRule="auto"/>
        <w:jc w:val="both"/>
        <w:rPr>
          <w:rFonts w:ascii="Arial" w:eastAsia="MS Mincho" w:hAnsi="Arial" w:cs="Arial"/>
          <w:sz w:val="16"/>
          <w:szCs w:val="16"/>
          <w:lang w:val="it-IT" w:eastAsia="fr-FR"/>
        </w:rPr>
      </w:pPr>
    </w:p>
    <w:p w14:paraId="1BDC54A4" w14:textId="77777777" w:rsidR="005656FF" w:rsidRPr="005656FF" w:rsidRDefault="005656FF" w:rsidP="00AE712F">
      <w:pPr>
        <w:spacing w:after="0" w:line="240" w:lineRule="auto"/>
        <w:jc w:val="both"/>
        <w:rPr>
          <w:rFonts w:ascii="Arial" w:eastAsia="MS Mincho" w:hAnsi="Arial" w:cs="Arial"/>
          <w:sz w:val="16"/>
          <w:szCs w:val="16"/>
          <w:lang w:val="it-IT" w:eastAsia="fr-FR"/>
        </w:rPr>
      </w:pPr>
      <w:r w:rsidRPr="005656FF">
        <w:rPr>
          <w:rFonts w:ascii="Arial" w:eastAsia="MS Mincho" w:hAnsi="Arial" w:cs="Arial"/>
          <w:sz w:val="16"/>
          <w:szCs w:val="16"/>
          <w:lang w:val="it-IT" w:eastAsia="fr-FR"/>
        </w:rPr>
        <w:t>În 2025, DEMGY a obținut o cifră de afaceri de 125 milioane euro, din care 7% au fost investiți în cercetare, dezvoltare și echipamente industrial. Per total, grupul are 950 de angajați. Până în 2030, compania își propune să ajungă la 200 milioane euro cifră de afaceri și 1.500 de angajați.</w:t>
      </w:r>
    </w:p>
    <w:p w14:paraId="3708BF8B" w14:textId="77777777" w:rsidR="005656FF" w:rsidRPr="005656FF" w:rsidRDefault="005656FF" w:rsidP="005656FF">
      <w:pPr>
        <w:spacing w:after="0" w:line="240" w:lineRule="auto"/>
        <w:rPr>
          <w:rFonts w:ascii="Muli" w:eastAsia="MS Mincho" w:hAnsi="Muli" w:cs="Arial"/>
          <w:lang w:val="it-IT" w:eastAsia="fr-FR"/>
        </w:rPr>
      </w:pPr>
    </w:p>
    <w:p w14:paraId="65A8FE4D" w14:textId="77777777" w:rsidR="005656FF" w:rsidRPr="005656FF" w:rsidRDefault="005656FF" w:rsidP="00AE712F">
      <w:pPr>
        <w:spacing w:after="0" w:line="240" w:lineRule="auto"/>
        <w:rPr>
          <w:rFonts w:ascii="Cambria" w:eastAsia="MS Mincho" w:hAnsi="Cambria" w:cs="Cambria"/>
          <w:u w:val="single"/>
          <w:lang w:val="de-DE" w:eastAsia="fr-FR"/>
        </w:rPr>
      </w:pPr>
      <w:r w:rsidRPr="005656FF">
        <w:rPr>
          <w:rFonts w:ascii="Cambria" w:eastAsia="MS Mincho" w:hAnsi="Cambria" w:cs="Arial"/>
          <w:noProof/>
          <w:sz w:val="24"/>
          <w:szCs w:val="24"/>
          <w:lang w:val="fr-FR" w:eastAsia="fr-FR"/>
        </w:rPr>
        <w:drawing>
          <wp:anchor distT="0" distB="0" distL="114300" distR="0" simplePos="0" relativeHeight="251659264" behindDoc="0" locked="0" layoutInCell="0" allowOverlap="1" wp14:anchorId="777F602E" wp14:editId="6C99C775">
            <wp:simplePos x="0" y="0"/>
            <wp:positionH relativeFrom="margin">
              <wp:posOffset>4653280</wp:posOffset>
            </wp:positionH>
            <wp:positionV relativeFrom="paragraph">
              <wp:posOffset>10160</wp:posOffset>
            </wp:positionV>
            <wp:extent cx="1371600" cy="628650"/>
            <wp:effectExtent l="0" t="0" r="0" b="0"/>
            <wp:wrapSquare wrapText="bothSides"/>
            <wp:docPr id="1"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raphical user interface, text, application&#10;&#10;Description automatically generated"/>
                    <pic:cNvPicPr>
                      <a:picLocks noChangeAspect="1" noChangeArrowheads="1"/>
                    </pic:cNvPicPr>
                  </pic:nvPicPr>
                  <pic:blipFill>
                    <a:blip r:embed="rId11"/>
                    <a:stretch>
                      <a:fillRect/>
                    </a:stretch>
                  </pic:blipFill>
                  <pic:spPr bwMode="auto">
                    <a:xfrm>
                      <a:off x="0" y="0"/>
                      <a:ext cx="1371600" cy="628650"/>
                    </a:xfrm>
                    <a:prstGeom prst="rect">
                      <a:avLst/>
                    </a:prstGeom>
                    <a:noFill/>
                  </pic:spPr>
                </pic:pic>
              </a:graphicData>
            </a:graphic>
            <wp14:sizeRelH relativeFrom="margin">
              <wp14:pctWidth>0</wp14:pctWidth>
            </wp14:sizeRelH>
            <wp14:sizeRelV relativeFrom="margin">
              <wp14:pctHeight>0</wp14:pctHeight>
            </wp14:sizeRelV>
          </wp:anchor>
        </w:drawing>
      </w:r>
      <w:r w:rsidRPr="005656FF">
        <w:rPr>
          <w:rFonts w:ascii="Cambria" w:eastAsia="MS Mincho" w:hAnsi="Cambria" w:cs="Cambria"/>
          <w:u w:val="single"/>
          <w:lang w:val="de-DE" w:eastAsia="fr-FR"/>
        </w:rPr>
        <w:t xml:space="preserve">Pentru detalii suplimentare:  </w:t>
      </w:r>
    </w:p>
    <w:p w14:paraId="1264096D" w14:textId="6FC0C985" w:rsidR="005656FF" w:rsidRDefault="005656FF" w:rsidP="00AE712F">
      <w:pPr>
        <w:spacing w:after="0" w:line="240" w:lineRule="auto"/>
        <w:jc w:val="both"/>
        <w:rPr>
          <w:rFonts w:ascii="Cambria" w:eastAsia="MS Mincho" w:hAnsi="Cambria" w:cs="Cambria"/>
          <w:lang w:val="de-DE" w:eastAsia="fr-FR"/>
        </w:rPr>
      </w:pPr>
      <w:r>
        <w:rPr>
          <w:rFonts w:ascii="Cambria" w:eastAsia="MS Mincho" w:hAnsi="Cambria" w:cs="Arial"/>
          <w:noProof/>
          <w:sz w:val="24"/>
          <w:szCs w:val="24"/>
          <w:lang w:val="de-DE" w:eastAsia="fr-FR"/>
        </w:rPr>
        <w:t>Alina Galeriu</w:t>
      </w:r>
      <w:r w:rsidR="00AE712F">
        <w:rPr>
          <w:rFonts w:ascii="Cambria" w:eastAsia="MS Mincho" w:hAnsi="Cambria" w:cs="Cambria"/>
          <w:lang w:val="de-DE" w:eastAsia="fr-FR"/>
        </w:rPr>
        <w:t xml:space="preserve"> / </w:t>
      </w:r>
      <w:hyperlink r:id="rId12" w:history="1">
        <w:r w:rsidR="00AE712F" w:rsidRPr="00CE6DC9">
          <w:rPr>
            <w:rStyle w:val="Hyperlink"/>
            <w:rFonts w:asciiTheme="majorHAnsi" w:eastAsiaTheme="majorEastAsia" w:hAnsiTheme="majorHAnsi" w:cstheme="majorBidi"/>
            <w:sz w:val="21"/>
            <w:szCs w:val="21"/>
          </w:rPr>
          <w:t>alina@galeriuandpartners.ro</w:t>
        </w:r>
      </w:hyperlink>
      <w:r w:rsidR="00AE712F">
        <w:rPr>
          <w:rFonts w:ascii="Cambria" w:eastAsia="MS Mincho" w:hAnsi="Cambria" w:cs="Cambria"/>
          <w:lang w:val="de-DE" w:eastAsia="fr-FR"/>
        </w:rPr>
        <w:t xml:space="preserve"> </w:t>
      </w:r>
    </w:p>
    <w:p w14:paraId="74302EC6" w14:textId="78DD3C08" w:rsidR="005656FF" w:rsidRPr="005656FF" w:rsidRDefault="005656FF" w:rsidP="00AE712F">
      <w:pPr>
        <w:spacing w:after="0" w:line="240" w:lineRule="auto"/>
        <w:jc w:val="both"/>
        <w:rPr>
          <w:rFonts w:ascii="Cambria" w:eastAsia="MS Mincho" w:hAnsi="Cambria" w:cs="Cambria"/>
          <w:lang w:val="de-DE" w:eastAsia="fr-FR"/>
        </w:rPr>
      </w:pPr>
      <w:r w:rsidRPr="005656FF">
        <w:rPr>
          <w:rFonts w:ascii="Cambria" w:eastAsia="MS Mincho" w:hAnsi="Cambria" w:cs="Cambria"/>
          <w:lang w:val="de-DE" w:eastAsia="fr-FR"/>
        </w:rPr>
        <w:t xml:space="preserve">Telefon: </w:t>
      </w:r>
      <w:r w:rsidRPr="7A2B443A">
        <w:rPr>
          <w:rFonts w:asciiTheme="majorHAnsi" w:eastAsiaTheme="majorEastAsia" w:hAnsiTheme="majorHAnsi" w:cstheme="majorBidi"/>
          <w:sz w:val="21"/>
          <w:szCs w:val="21"/>
        </w:rPr>
        <w:t>0736.689.305</w:t>
      </w:r>
    </w:p>
    <w:p w14:paraId="59905E38" w14:textId="7ABA6667" w:rsidR="005656FF" w:rsidRDefault="005656FF" w:rsidP="00AE712F">
      <w:pPr>
        <w:spacing w:after="0" w:line="240" w:lineRule="auto"/>
        <w:rPr>
          <w:rFonts w:asciiTheme="majorHAnsi" w:eastAsiaTheme="majorEastAsia" w:hAnsiTheme="majorHAnsi" w:cstheme="majorBidi"/>
          <w:b/>
          <w:bCs/>
          <w:sz w:val="21"/>
          <w:szCs w:val="21"/>
        </w:rPr>
      </w:pPr>
      <w:r w:rsidRPr="7A2B443A">
        <w:rPr>
          <w:rFonts w:asciiTheme="majorHAnsi" w:eastAsiaTheme="majorEastAsia" w:hAnsiTheme="majorHAnsi" w:cstheme="majorBidi"/>
          <w:sz w:val="21"/>
          <w:szCs w:val="21"/>
        </w:rPr>
        <w:t xml:space="preserve">Website: </w:t>
      </w:r>
      <w:hyperlink r:id="rId13">
        <w:r w:rsidRPr="7A2B443A">
          <w:rPr>
            <w:rStyle w:val="Hyperlink"/>
            <w:rFonts w:asciiTheme="majorHAnsi" w:eastAsiaTheme="majorEastAsia" w:hAnsiTheme="majorHAnsi" w:cstheme="majorBidi"/>
            <w:sz w:val="21"/>
            <w:szCs w:val="21"/>
          </w:rPr>
          <w:t>https://www.demgy.com</w:t>
        </w:r>
      </w:hyperlink>
    </w:p>
    <w:sectPr w:rsidR="005656FF" w:rsidSect="0003461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D808" w14:textId="77777777" w:rsidR="00211773" w:rsidRDefault="00211773" w:rsidP="00582E46">
      <w:pPr>
        <w:spacing w:after="0" w:line="240" w:lineRule="auto"/>
      </w:pPr>
      <w:r>
        <w:separator/>
      </w:r>
    </w:p>
  </w:endnote>
  <w:endnote w:type="continuationSeparator" w:id="0">
    <w:p w14:paraId="4691A025" w14:textId="77777777" w:rsidR="00211773" w:rsidRDefault="00211773" w:rsidP="0058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uli">
    <w:altName w:val="Calibri"/>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239170"/>
      <w:docPartObj>
        <w:docPartGallery w:val="Page Numbers (Bottom of Page)"/>
        <w:docPartUnique/>
      </w:docPartObj>
    </w:sdtPr>
    <w:sdtEndPr>
      <w:rPr>
        <w:noProof/>
      </w:rPr>
    </w:sdtEndPr>
    <w:sdtContent>
      <w:p w14:paraId="474D9E49" w14:textId="6D8CA34C" w:rsidR="00582E46" w:rsidRDefault="00582E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9F7A18" w14:textId="77777777" w:rsidR="00582E46" w:rsidRDefault="0058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2021" w14:textId="77777777" w:rsidR="00211773" w:rsidRDefault="00211773" w:rsidP="00582E46">
      <w:pPr>
        <w:spacing w:after="0" w:line="240" w:lineRule="auto"/>
      </w:pPr>
      <w:r>
        <w:separator/>
      </w:r>
    </w:p>
  </w:footnote>
  <w:footnote w:type="continuationSeparator" w:id="0">
    <w:p w14:paraId="2F9D0C0C" w14:textId="77777777" w:rsidR="00211773" w:rsidRDefault="00211773" w:rsidP="0058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DE3C4D"/>
    <w:multiLevelType w:val="multilevel"/>
    <w:tmpl w:val="3CB0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A0537"/>
    <w:multiLevelType w:val="hybridMultilevel"/>
    <w:tmpl w:val="44E0A31E"/>
    <w:lvl w:ilvl="0" w:tplc="4AEE07C4">
      <w:start w:val="1"/>
      <w:numFmt w:val="bullet"/>
      <w:lvlText w:val=""/>
      <w:lvlJc w:val="left"/>
      <w:pPr>
        <w:ind w:left="720" w:hanging="360"/>
      </w:pPr>
      <w:rPr>
        <w:rFonts w:ascii="Symbol" w:hAnsi="Symbol" w:hint="default"/>
      </w:rPr>
    </w:lvl>
    <w:lvl w:ilvl="1" w:tplc="58D8A760">
      <w:start w:val="1"/>
      <w:numFmt w:val="bullet"/>
      <w:lvlText w:val="o"/>
      <w:lvlJc w:val="left"/>
      <w:pPr>
        <w:ind w:left="1440" w:hanging="360"/>
      </w:pPr>
      <w:rPr>
        <w:rFonts w:ascii="Courier New" w:hAnsi="Courier New" w:hint="default"/>
      </w:rPr>
    </w:lvl>
    <w:lvl w:ilvl="2" w:tplc="8F4A7222">
      <w:start w:val="1"/>
      <w:numFmt w:val="bullet"/>
      <w:lvlText w:val=""/>
      <w:lvlJc w:val="left"/>
      <w:pPr>
        <w:ind w:left="2160" w:hanging="360"/>
      </w:pPr>
      <w:rPr>
        <w:rFonts w:ascii="Wingdings" w:hAnsi="Wingdings" w:hint="default"/>
      </w:rPr>
    </w:lvl>
    <w:lvl w:ilvl="3" w:tplc="E988C070">
      <w:start w:val="1"/>
      <w:numFmt w:val="bullet"/>
      <w:lvlText w:val=""/>
      <w:lvlJc w:val="left"/>
      <w:pPr>
        <w:ind w:left="2880" w:hanging="360"/>
      </w:pPr>
      <w:rPr>
        <w:rFonts w:ascii="Symbol" w:hAnsi="Symbol" w:hint="default"/>
      </w:rPr>
    </w:lvl>
    <w:lvl w:ilvl="4" w:tplc="2D72C09C">
      <w:start w:val="1"/>
      <w:numFmt w:val="bullet"/>
      <w:lvlText w:val="o"/>
      <w:lvlJc w:val="left"/>
      <w:pPr>
        <w:ind w:left="3600" w:hanging="360"/>
      </w:pPr>
      <w:rPr>
        <w:rFonts w:ascii="Courier New" w:hAnsi="Courier New" w:hint="default"/>
      </w:rPr>
    </w:lvl>
    <w:lvl w:ilvl="5" w:tplc="A232D064">
      <w:start w:val="1"/>
      <w:numFmt w:val="bullet"/>
      <w:lvlText w:val=""/>
      <w:lvlJc w:val="left"/>
      <w:pPr>
        <w:ind w:left="4320" w:hanging="360"/>
      </w:pPr>
      <w:rPr>
        <w:rFonts w:ascii="Wingdings" w:hAnsi="Wingdings" w:hint="default"/>
      </w:rPr>
    </w:lvl>
    <w:lvl w:ilvl="6" w:tplc="18164C3E">
      <w:start w:val="1"/>
      <w:numFmt w:val="bullet"/>
      <w:lvlText w:val=""/>
      <w:lvlJc w:val="left"/>
      <w:pPr>
        <w:ind w:left="5040" w:hanging="360"/>
      </w:pPr>
      <w:rPr>
        <w:rFonts w:ascii="Symbol" w:hAnsi="Symbol" w:hint="default"/>
      </w:rPr>
    </w:lvl>
    <w:lvl w:ilvl="7" w:tplc="610C760A">
      <w:start w:val="1"/>
      <w:numFmt w:val="bullet"/>
      <w:lvlText w:val="o"/>
      <w:lvlJc w:val="left"/>
      <w:pPr>
        <w:ind w:left="5760" w:hanging="360"/>
      </w:pPr>
      <w:rPr>
        <w:rFonts w:ascii="Courier New" w:hAnsi="Courier New" w:hint="default"/>
      </w:rPr>
    </w:lvl>
    <w:lvl w:ilvl="8" w:tplc="FCAE3ADC">
      <w:start w:val="1"/>
      <w:numFmt w:val="bullet"/>
      <w:lvlText w:val=""/>
      <w:lvlJc w:val="left"/>
      <w:pPr>
        <w:ind w:left="6480" w:hanging="360"/>
      </w:pPr>
      <w:rPr>
        <w:rFonts w:ascii="Wingdings" w:hAnsi="Wingdings" w:hint="default"/>
      </w:rPr>
    </w:lvl>
  </w:abstractNum>
  <w:abstractNum w:abstractNumId="11" w15:restartNumberingAfterBreak="0">
    <w:nsid w:val="354F0512"/>
    <w:multiLevelType w:val="hybridMultilevel"/>
    <w:tmpl w:val="591AB000"/>
    <w:lvl w:ilvl="0" w:tplc="93E096C4">
      <w:start w:val="1"/>
      <w:numFmt w:val="bullet"/>
      <w:lvlText w:val=""/>
      <w:lvlJc w:val="left"/>
      <w:pPr>
        <w:ind w:left="720" w:hanging="360"/>
      </w:pPr>
      <w:rPr>
        <w:rFonts w:ascii="Symbol" w:hAnsi="Symbol" w:hint="default"/>
      </w:rPr>
    </w:lvl>
    <w:lvl w:ilvl="1" w:tplc="4798F844">
      <w:start w:val="1"/>
      <w:numFmt w:val="bullet"/>
      <w:lvlText w:val="o"/>
      <w:lvlJc w:val="left"/>
      <w:pPr>
        <w:ind w:left="1440" w:hanging="360"/>
      </w:pPr>
      <w:rPr>
        <w:rFonts w:ascii="Courier New" w:hAnsi="Courier New" w:hint="default"/>
      </w:rPr>
    </w:lvl>
    <w:lvl w:ilvl="2" w:tplc="F7703D6C">
      <w:start w:val="1"/>
      <w:numFmt w:val="bullet"/>
      <w:lvlText w:val=""/>
      <w:lvlJc w:val="left"/>
      <w:pPr>
        <w:ind w:left="2160" w:hanging="360"/>
      </w:pPr>
      <w:rPr>
        <w:rFonts w:ascii="Wingdings" w:hAnsi="Wingdings" w:hint="default"/>
      </w:rPr>
    </w:lvl>
    <w:lvl w:ilvl="3" w:tplc="AF8C3C78">
      <w:start w:val="1"/>
      <w:numFmt w:val="bullet"/>
      <w:lvlText w:val=""/>
      <w:lvlJc w:val="left"/>
      <w:pPr>
        <w:ind w:left="2880" w:hanging="360"/>
      </w:pPr>
      <w:rPr>
        <w:rFonts w:ascii="Symbol" w:hAnsi="Symbol" w:hint="default"/>
      </w:rPr>
    </w:lvl>
    <w:lvl w:ilvl="4" w:tplc="596E62D8">
      <w:start w:val="1"/>
      <w:numFmt w:val="bullet"/>
      <w:lvlText w:val="o"/>
      <w:lvlJc w:val="left"/>
      <w:pPr>
        <w:ind w:left="3600" w:hanging="360"/>
      </w:pPr>
      <w:rPr>
        <w:rFonts w:ascii="Courier New" w:hAnsi="Courier New" w:hint="default"/>
      </w:rPr>
    </w:lvl>
    <w:lvl w:ilvl="5" w:tplc="87A44712">
      <w:start w:val="1"/>
      <w:numFmt w:val="bullet"/>
      <w:lvlText w:val=""/>
      <w:lvlJc w:val="left"/>
      <w:pPr>
        <w:ind w:left="4320" w:hanging="360"/>
      </w:pPr>
      <w:rPr>
        <w:rFonts w:ascii="Wingdings" w:hAnsi="Wingdings" w:hint="default"/>
      </w:rPr>
    </w:lvl>
    <w:lvl w:ilvl="6" w:tplc="FDD0C140">
      <w:start w:val="1"/>
      <w:numFmt w:val="bullet"/>
      <w:lvlText w:val=""/>
      <w:lvlJc w:val="left"/>
      <w:pPr>
        <w:ind w:left="5040" w:hanging="360"/>
      </w:pPr>
      <w:rPr>
        <w:rFonts w:ascii="Symbol" w:hAnsi="Symbol" w:hint="default"/>
      </w:rPr>
    </w:lvl>
    <w:lvl w:ilvl="7" w:tplc="3E66624E">
      <w:start w:val="1"/>
      <w:numFmt w:val="bullet"/>
      <w:lvlText w:val="o"/>
      <w:lvlJc w:val="left"/>
      <w:pPr>
        <w:ind w:left="5760" w:hanging="360"/>
      </w:pPr>
      <w:rPr>
        <w:rFonts w:ascii="Courier New" w:hAnsi="Courier New" w:hint="default"/>
      </w:rPr>
    </w:lvl>
    <w:lvl w:ilvl="8" w:tplc="BAB8C528">
      <w:start w:val="1"/>
      <w:numFmt w:val="bullet"/>
      <w:lvlText w:val=""/>
      <w:lvlJc w:val="left"/>
      <w:pPr>
        <w:ind w:left="6480" w:hanging="360"/>
      </w:pPr>
      <w:rPr>
        <w:rFonts w:ascii="Wingdings" w:hAnsi="Wingdings" w:hint="default"/>
      </w:rPr>
    </w:lvl>
  </w:abstractNum>
  <w:abstractNum w:abstractNumId="12" w15:restartNumberingAfterBreak="0">
    <w:nsid w:val="44EF3A03"/>
    <w:multiLevelType w:val="multilevel"/>
    <w:tmpl w:val="9E46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7E2C7"/>
    <w:multiLevelType w:val="hybridMultilevel"/>
    <w:tmpl w:val="92EA9566"/>
    <w:lvl w:ilvl="0" w:tplc="F1C2208A">
      <w:start w:val="1"/>
      <w:numFmt w:val="bullet"/>
      <w:lvlText w:val=""/>
      <w:lvlJc w:val="left"/>
      <w:pPr>
        <w:ind w:left="720" w:hanging="360"/>
      </w:pPr>
      <w:rPr>
        <w:rFonts w:ascii="Symbol" w:hAnsi="Symbol" w:hint="default"/>
      </w:rPr>
    </w:lvl>
    <w:lvl w:ilvl="1" w:tplc="9028E7F0">
      <w:start w:val="1"/>
      <w:numFmt w:val="bullet"/>
      <w:lvlText w:val="o"/>
      <w:lvlJc w:val="left"/>
      <w:pPr>
        <w:ind w:left="1440" w:hanging="360"/>
      </w:pPr>
      <w:rPr>
        <w:rFonts w:ascii="Courier New" w:hAnsi="Courier New" w:hint="default"/>
      </w:rPr>
    </w:lvl>
    <w:lvl w:ilvl="2" w:tplc="8C20513A">
      <w:start w:val="1"/>
      <w:numFmt w:val="bullet"/>
      <w:lvlText w:val=""/>
      <w:lvlJc w:val="left"/>
      <w:pPr>
        <w:ind w:left="2160" w:hanging="360"/>
      </w:pPr>
      <w:rPr>
        <w:rFonts w:ascii="Wingdings" w:hAnsi="Wingdings" w:hint="default"/>
      </w:rPr>
    </w:lvl>
    <w:lvl w:ilvl="3" w:tplc="7556E736">
      <w:start w:val="1"/>
      <w:numFmt w:val="bullet"/>
      <w:lvlText w:val=""/>
      <w:lvlJc w:val="left"/>
      <w:pPr>
        <w:ind w:left="2880" w:hanging="360"/>
      </w:pPr>
      <w:rPr>
        <w:rFonts w:ascii="Symbol" w:hAnsi="Symbol" w:hint="default"/>
      </w:rPr>
    </w:lvl>
    <w:lvl w:ilvl="4" w:tplc="7E6A2990">
      <w:start w:val="1"/>
      <w:numFmt w:val="bullet"/>
      <w:lvlText w:val="o"/>
      <w:lvlJc w:val="left"/>
      <w:pPr>
        <w:ind w:left="3600" w:hanging="360"/>
      </w:pPr>
      <w:rPr>
        <w:rFonts w:ascii="Courier New" w:hAnsi="Courier New" w:hint="default"/>
      </w:rPr>
    </w:lvl>
    <w:lvl w:ilvl="5" w:tplc="F8241534">
      <w:start w:val="1"/>
      <w:numFmt w:val="bullet"/>
      <w:lvlText w:val=""/>
      <w:lvlJc w:val="left"/>
      <w:pPr>
        <w:ind w:left="4320" w:hanging="360"/>
      </w:pPr>
      <w:rPr>
        <w:rFonts w:ascii="Wingdings" w:hAnsi="Wingdings" w:hint="default"/>
      </w:rPr>
    </w:lvl>
    <w:lvl w:ilvl="6" w:tplc="B49431DE">
      <w:start w:val="1"/>
      <w:numFmt w:val="bullet"/>
      <w:lvlText w:val=""/>
      <w:lvlJc w:val="left"/>
      <w:pPr>
        <w:ind w:left="5040" w:hanging="360"/>
      </w:pPr>
      <w:rPr>
        <w:rFonts w:ascii="Symbol" w:hAnsi="Symbol" w:hint="default"/>
      </w:rPr>
    </w:lvl>
    <w:lvl w:ilvl="7" w:tplc="87D6B218">
      <w:start w:val="1"/>
      <w:numFmt w:val="bullet"/>
      <w:lvlText w:val="o"/>
      <w:lvlJc w:val="left"/>
      <w:pPr>
        <w:ind w:left="5760" w:hanging="360"/>
      </w:pPr>
      <w:rPr>
        <w:rFonts w:ascii="Courier New" w:hAnsi="Courier New" w:hint="default"/>
      </w:rPr>
    </w:lvl>
    <w:lvl w:ilvl="8" w:tplc="F5E62892">
      <w:start w:val="1"/>
      <w:numFmt w:val="bullet"/>
      <w:lvlText w:val=""/>
      <w:lvlJc w:val="left"/>
      <w:pPr>
        <w:ind w:left="6480" w:hanging="360"/>
      </w:pPr>
      <w:rPr>
        <w:rFonts w:ascii="Wingdings" w:hAnsi="Wingdings" w:hint="default"/>
      </w:rPr>
    </w:lvl>
  </w:abstractNum>
  <w:num w:numId="1" w16cid:durableId="1614557398">
    <w:abstractNumId w:val="13"/>
  </w:num>
  <w:num w:numId="2" w16cid:durableId="514808890">
    <w:abstractNumId w:val="10"/>
  </w:num>
  <w:num w:numId="3" w16cid:durableId="1979845265">
    <w:abstractNumId w:val="11"/>
  </w:num>
  <w:num w:numId="4" w16cid:durableId="1464544512">
    <w:abstractNumId w:val="8"/>
  </w:num>
  <w:num w:numId="5" w16cid:durableId="321277021">
    <w:abstractNumId w:val="6"/>
  </w:num>
  <w:num w:numId="6" w16cid:durableId="61145708">
    <w:abstractNumId w:val="5"/>
  </w:num>
  <w:num w:numId="7" w16cid:durableId="1594513179">
    <w:abstractNumId w:val="4"/>
  </w:num>
  <w:num w:numId="8" w16cid:durableId="522212581">
    <w:abstractNumId w:val="7"/>
  </w:num>
  <w:num w:numId="9" w16cid:durableId="1738942324">
    <w:abstractNumId w:val="3"/>
  </w:num>
  <w:num w:numId="10" w16cid:durableId="972255366">
    <w:abstractNumId w:val="2"/>
  </w:num>
  <w:num w:numId="11" w16cid:durableId="788160439">
    <w:abstractNumId w:val="1"/>
  </w:num>
  <w:num w:numId="12" w16cid:durableId="945650252">
    <w:abstractNumId w:val="0"/>
  </w:num>
  <w:num w:numId="13" w16cid:durableId="1996756024">
    <w:abstractNumId w:val="12"/>
  </w:num>
  <w:num w:numId="14" w16cid:durableId="309947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231"/>
    <w:rsid w:val="00211773"/>
    <w:rsid w:val="00267A42"/>
    <w:rsid w:val="0029385B"/>
    <w:rsid w:val="0029639D"/>
    <w:rsid w:val="00326F90"/>
    <w:rsid w:val="005656FF"/>
    <w:rsid w:val="00582E46"/>
    <w:rsid w:val="00670EEE"/>
    <w:rsid w:val="00853749"/>
    <w:rsid w:val="008C6D14"/>
    <w:rsid w:val="009817D5"/>
    <w:rsid w:val="00AA1D8D"/>
    <w:rsid w:val="00AE712F"/>
    <w:rsid w:val="00B47730"/>
    <w:rsid w:val="00CB0664"/>
    <w:rsid w:val="00D21700"/>
    <w:rsid w:val="00D22147"/>
    <w:rsid w:val="00F91F68"/>
    <w:rsid w:val="00FC693F"/>
    <w:rsid w:val="036DB2D9"/>
    <w:rsid w:val="056144DA"/>
    <w:rsid w:val="07A74126"/>
    <w:rsid w:val="092B607A"/>
    <w:rsid w:val="09D2B380"/>
    <w:rsid w:val="0BD04BB8"/>
    <w:rsid w:val="0D574D6F"/>
    <w:rsid w:val="0F07BF5C"/>
    <w:rsid w:val="1098E47D"/>
    <w:rsid w:val="1E960AC2"/>
    <w:rsid w:val="1EC0BC28"/>
    <w:rsid w:val="227ACB06"/>
    <w:rsid w:val="2398E7DA"/>
    <w:rsid w:val="257C2AC9"/>
    <w:rsid w:val="26183730"/>
    <w:rsid w:val="2F91965F"/>
    <w:rsid w:val="346D65DF"/>
    <w:rsid w:val="3660603E"/>
    <w:rsid w:val="3797773D"/>
    <w:rsid w:val="41568DFE"/>
    <w:rsid w:val="429A78D6"/>
    <w:rsid w:val="465C1DB7"/>
    <w:rsid w:val="48C9B661"/>
    <w:rsid w:val="4CB04325"/>
    <w:rsid w:val="55AC82D6"/>
    <w:rsid w:val="57587FCB"/>
    <w:rsid w:val="5EABF5AE"/>
    <w:rsid w:val="5EF0CEDD"/>
    <w:rsid w:val="5F78EC71"/>
    <w:rsid w:val="62B38841"/>
    <w:rsid w:val="65B8DD0D"/>
    <w:rsid w:val="66FAE1B3"/>
    <w:rsid w:val="6C3F8BA2"/>
    <w:rsid w:val="756EB65F"/>
    <w:rsid w:val="7A2B443A"/>
    <w:rsid w:val="7C3FECD3"/>
    <w:rsid w:val="7FAF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91D94C6-1A13-4037-A19F-986D391F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7A2B443A"/>
    <w:rPr>
      <w:color w:val="0000FF"/>
      <w:u w:val="single"/>
    </w:rPr>
  </w:style>
  <w:style w:type="paragraph" w:styleId="Revision">
    <w:name w:val="Revision"/>
    <w:hidden/>
    <w:uiPriority w:val="99"/>
    <w:semiHidden/>
    <w:rsid w:val="00D22147"/>
    <w:pPr>
      <w:spacing w:after="0" w:line="240" w:lineRule="auto"/>
    </w:pPr>
  </w:style>
  <w:style w:type="paragraph" w:styleId="NormalWeb">
    <w:name w:val="Normal (Web)"/>
    <w:basedOn w:val="Normal"/>
    <w:uiPriority w:val="99"/>
    <w:unhideWhenUsed/>
    <w:rsid w:val="00D21700"/>
    <w:pPr>
      <w:spacing w:after="0" w:line="240" w:lineRule="auto"/>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5656FF"/>
    <w:rPr>
      <w:color w:val="800080" w:themeColor="followedHyperlink"/>
      <w:u w:val="single"/>
    </w:rPr>
  </w:style>
  <w:style w:type="character" w:styleId="UnresolvedMention">
    <w:name w:val="Unresolved Mention"/>
    <w:basedOn w:val="DefaultParagraphFont"/>
    <w:uiPriority w:val="99"/>
    <w:semiHidden/>
    <w:unhideWhenUsed/>
    <w:rsid w:val="00AE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gy.com/fr/page/facilities/demgy-fgra" TargetMode="External"/><Relationship Id="rId13" Type="http://schemas.openxmlformats.org/officeDocument/2006/relationships/hyperlink" Target="https://www.dem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na@galeriuandpartners.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tomotiveexpo.intradefairs.com/" TargetMode="External"/><Relationship Id="rId4" Type="http://schemas.openxmlformats.org/officeDocument/2006/relationships/settings" Target="settings.xml"/><Relationship Id="rId9" Type="http://schemas.openxmlformats.org/officeDocument/2006/relationships/hyperlink" Target="https://www.demgy.com/fr/page/facilities/demgy-dev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853</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Alina Galeriu</cp:lastModifiedBy>
  <cp:revision>3</cp:revision>
  <dcterms:created xsi:type="dcterms:W3CDTF">2026-03-23T18:05:00Z</dcterms:created>
  <dcterms:modified xsi:type="dcterms:W3CDTF">2026-03-26T06:54:00Z</dcterms:modified>
  <cp:category/>
</cp:coreProperties>
</file>